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1CE65" w14:textId="77777777" w:rsidR="0042121C" w:rsidRPr="00645888" w:rsidRDefault="0042121C" w:rsidP="0042121C">
      <w:pPr>
        <w:ind w:firstLine="0"/>
        <w:jc w:val="center"/>
        <w:rPr>
          <w:szCs w:val="24"/>
          <w:lang w:eastAsia="ar-SA"/>
        </w:rPr>
      </w:pPr>
      <w:r w:rsidRPr="00645888">
        <w:rPr>
          <w:noProof/>
          <w:lang w:eastAsia="lt-LT"/>
        </w:rPr>
        <w:drawing>
          <wp:inline distT="0" distB="0" distL="0" distR="0" wp14:anchorId="0491CE9F" wp14:editId="0491CEA0">
            <wp:extent cx="562192" cy="720000"/>
            <wp:effectExtent l="0" t="0" r="0" b="4445"/>
            <wp:docPr id="22" name="Paveikslėlis 2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2192" cy="720000"/>
                    </a:xfrm>
                    <a:prstGeom prst="rect">
                      <a:avLst/>
                    </a:prstGeom>
                    <a:noFill/>
                    <a:ln>
                      <a:noFill/>
                    </a:ln>
                  </pic:spPr>
                </pic:pic>
              </a:graphicData>
            </a:graphic>
          </wp:inline>
        </w:drawing>
      </w:r>
    </w:p>
    <w:p w14:paraId="0491CE66" w14:textId="77777777" w:rsidR="0042121C" w:rsidRPr="00645888" w:rsidRDefault="0042121C" w:rsidP="0042121C">
      <w:pPr>
        <w:ind w:firstLine="0"/>
        <w:jc w:val="center"/>
        <w:rPr>
          <w:szCs w:val="24"/>
          <w:lang w:eastAsia="ar-SA"/>
        </w:rPr>
      </w:pPr>
    </w:p>
    <w:p w14:paraId="0491CE67" w14:textId="77777777" w:rsidR="0042121C" w:rsidRPr="00645888" w:rsidRDefault="0042121C" w:rsidP="0042121C">
      <w:pPr>
        <w:ind w:firstLine="0"/>
        <w:jc w:val="center"/>
        <w:rPr>
          <w:b/>
          <w:bCs/>
          <w:caps/>
          <w:szCs w:val="24"/>
          <w:lang w:eastAsia="ar-SA"/>
        </w:rPr>
      </w:pPr>
      <w:r w:rsidRPr="00645888">
        <w:rPr>
          <w:b/>
          <w:bCs/>
          <w:caps/>
          <w:szCs w:val="24"/>
          <w:lang w:eastAsia="ar-SA"/>
        </w:rPr>
        <w:t>ROKIŠKIO rajono savivaldybėS TARYBA</w:t>
      </w:r>
    </w:p>
    <w:p w14:paraId="0491CE68" w14:textId="77777777" w:rsidR="0042121C" w:rsidRPr="00645888" w:rsidRDefault="0042121C" w:rsidP="0042121C">
      <w:pPr>
        <w:ind w:firstLine="0"/>
        <w:jc w:val="center"/>
        <w:rPr>
          <w:b/>
          <w:bCs/>
          <w:caps/>
          <w:szCs w:val="24"/>
          <w:lang w:eastAsia="ar-SA"/>
        </w:rPr>
      </w:pPr>
    </w:p>
    <w:p w14:paraId="0491CE69" w14:textId="77777777" w:rsidR="0042121C" w:rsidRPr="00645888" w:rsidRDefault="0042121C" w:rsidP="0042121C">
      <w:pPr>
        <w:ind w:firstLine="0"/>
        <w:jc w:val="center"/>
        <w:rPr>
          <w:b/>
          <w:bCs/>
          <w:caps/>
          <w:szCs w:val="24"/>
          <w:lang w:eastAsia="ar-SA"/>
        </w:rPr>
      </w:pPr>
      <w:r w:rsidRPr="00645888">
        <w:rPr>
          <w:b/>
          <w:bCs/>
          <w:caps/>
          <w:szCs w:val="24"/>
          <w:lang w:eastAsia="ar-SA"/>
        </w:rPr>
        <w:t>SPRENDIMAS</w:t>
      </w:r>
    </w:p>
    <w:p w14:paraId="0491CE6A" w14:textId="4F0F5CE1" w:rsidR="0010619D" w:rsidRPr="00645888" w:rsidRDefault="0010619D" w:rsidP="0042121C">
      <w:pPr>
        <w:ind w:firstLine="0"/>
        <w:jc w:val="center"/>
        <w:rPr>
          <w:b/>
          <w:bCs/>
          <w:caps/>
          <w:szCs w:val="24"/>
          <w:lang w:eastAsia="ar-SA"/>
        </w:rPr>
      </w:pPr>
      <w:r w:rsidRPr="00645888">
        <w:rPr>
          <w:b/>
          <w:bCs/>
          <w:caps/>
          <w:szCs w:val="24"/>
          <w:lang w:eastAsia="ar-SA"/>
        </w:rPr>
        <w:t xml:space="preserve">DĖL </w:t>
      </w:r>
      <w:r w:rsidR="00A575B4" w:rsidRPr="00645888">
        <w:rPr>
          <w:b/>
          <w:bCs/>
          <w:caps/>
          <w:szCs w:val="24"/>
          <w:lang w:eastAsia="ar-SA"/>
        </w:rPr>
        <w:t xml:space="preserve">ROKIŠKIO RAJONO </w:t>
      </w:r>
      <w:r w:rsidR="00BD2ECE" w:rsidRPr="00645888">
        <w:rPr>
          <w:b/>
          <w:szCs w:val="24"/>
        </w:rPr>
        <w:t>SAVIVALDYBĖS TURTO PERDAVIMO LAIKINAI NEATLYGINTINAI VALDYTI IR NAUDOTIS PANAUDOS PAGRINDAIS</w:t>
      </w:r>
    </w:p>
    <w:p w14:paraId="0491CE6B" w14:textId="77777777" w:rsidR="0042121C" w:rsidRPr="00645888" w:rsidRDefault="0042121C" w:rsidP="0042121C">
      <w:pPr>
        <w:rPr>
          <w:rFonts w:eastAsia="HG Mincho Light J"/>
        </w:rPr>
      </w:pPr>
    </w:p>
    <w:p w14:paraId="0491CE6C" w14:textId="24774ACF" w:rsidR="0042121C" w:rsidRPr="00645888" w:rsidRDefault="0042121C" w:rsidP="0042121C">
      <w:pPr>
        <w:ind w:firstLine="0"/>
        <w:jc w:val="center"/>
      </w:pPr>
      <w:r w:rsidRPr="00645888">
        <w:t xml:space="preserve">2020 m. </w:t>
      </w:r>
      <w:r w:rsidR="0031431A">
        <w:t>spalio 30</w:t>
      </w:r>
      <w:r w:rsidRPr="00645888">
        <w:t xml:space="preserve"> d. Nr. TS</w:t>
      </w:r>
      <w:r w:rsidR="008C49A1">
        <w:t>-</w:t>
      </w:r>
    </w:p>
    <w:p w14:paraId="0491CE6D" w14:textId="77777777" w:rsidR="0042121C" w:rsidRPr="00645888" w:rsidRDefault="0042121C" w:rsidP="0042121C">
      <w:pPr>
        <w:ind w:firstLine="0"/>
        <w:jc w:val="center"/>
      </w:pPr>
      <w:r w:rsidRPr="00645888">
        <w:t>Rokiškis</w:t>
      </w:r>
    </w:p>
    <w:p w14:paraId="0491CE6E" w14:textId="77777777" w:rsidR="0042121C" w:rsidRPr="00645888" w:rsidRDefault="0042121C" w:rsidP="0042121C">
      <w:pPr>
        <w:jc w:val="center"/>
        <w:rPr>
          <w:highlight w:val="yellow"/>
        </w:rPr>
      </w:pPr>
    </w:p>
    <w:p w14:paraId="0491CE6F" w14:textId="77777777" w:rsidR="000D61C5" w:rsidRPr="00645888" w:rsidRDefault="000D61C5" w:rsidP="0042121C">
      <w:pPr>
        <w:jc w:val="center"/>
      </w:pPr>
    </w:p>
    <w:p w14:paraId="0491CE70" w14:textId="52662BA9" w:rsidR="0042121C" w:rsidRPr="009F743D" w:rsidRDefault="0042121C" w:rsidP="009F743D">
      <w:pPr>
        <w:rPr>
          <w:szCs w:val="24"/>
        </w:rPr>
      </w:pPr>
      <w:r w:rsidRPr="00645888">
        <w:t xml:space="preserve">Vadovaudamasi </w:t>
      </w:r>
      <w:r w:rsidR="00BD2ECE" w:rsidRPr="00645888">
        <w:rPr>
          <w:szCs w:val="24"/>
        </w:rPr>
        <w:t xml:space="preserve">Lietuvos Respublikos vietos savivaldos įstatymo 16 straipsnio 2 dalies </w:t>
      </w:r>
      <w:r w:rsidR="00D00297">
        <w:rPr>
          <w:szCs w:val="24"/>
        </w:rPr>
        <w:t xml:space="preserve">18 ir </w:t>
      </w:r>
      <w:r w:rsidR="00BD2ECE" w:rsidRPr="00645888">
        <w:rPr>
          <w:szCs w:val="24"/>
        </w:rPr>
        <w:t>26 punktu, Lietuvos Respublikos valstybės ir savivaldybių turto valdymo, naudojimo ir disponavimo juo įstatymo 14 straipsniu, Rokiškio rajono savivaldybės turto perdavimo panaudos pagrindais laikinai neatlygintinai valdyti ir naudotis tvarkos aprašu</w:t>
      </w:r>
      <w:r w:rsidR="00BE48F1">
        <w:rPr>
          <w:szCs w:val="24"/>
        </w:rPr>
        <w:t xml:space="preserve">, </w:t>
      </w:r>
      <w:r w:rsidR="00BD2ECE" w:rsidRPr="00645888">
        <w:rPr>
          <w:szCs w:val="24"/>
        </w:rPr>
        <w:t>patvirtintu Rokiškio rajono savivaldybės tarybos 2020 m. gegužės 29 d. sprendimu Nr. TS-158 „Dėl Rokiškio rajono savivaldybės turto perdavimo panaudos pagrindais laikinai neatlygintinai valdyti ir naudotis tvarkos aprašo patvirtinimo“, atsižvelgdam</w:t>
      </w:r>
      <w:r w:rsidR="006B0A37" w:rsidRPr="00645888">
        <w:rPr>
          <w:szCs w:val="24"/>
        </w:rPr>
        <w:t>a</w:t>
      </w:r>
      <w:r w:rsidR="00BD2ECE" w:rsidRPr="00645888">
        <w:rPr>
          <w:szCs w:val="24"/>
        </w:rPr>
        <w:t xml:space="preserve"> </w:t>
      </w:r>
      <w:r w:rsidR="00215069" w:rsidRPr="00645888">
        <w:rPr>
          <w:szCs w:val="24"/>
        </w:rPr>
        <w:t xml:space="preserve">į </w:t>
      </w:r>
      <w:r w:rsidR="0031431A">
        <w:rPr>
          <w:szCs w:val="24"/>
        </w:rPr>
        <w:t>Rokiškio rajono išsėtinės sklerozės asociacijos 2020 m. spalio 2 d. prašymą dėl Rokiškio rajono savivaldybės turto perdavimo panaudos pagrindais, Rokiškio rajono savivaldybės administracijos Pandėlio seniūnijos 2020 m. spalio 5 d. raštą Nr. 3-157 „Dėl patalpų naudojimo</w:t>
      </w:r>
      <w:r w:rsidR="0031431A" w:rsidRPr="00A277C1">
        <w:rPr>
          <w:szCs w:val="24"/>
        </w:rPr>
        <w:t xml:space="preserve">“, Jūžintų kaimo bendruomenės 2020 m. spalio </w:t>
      </w:r>
      <w:r w:rsidR="009F743D" w:rsidRPr="00A277C1">
        <w:rPr>
          <w:szCs w:val="24"/>
        </w:rPr>
        <w:t>7</w:t>
      </w:r>
      <w:r w:rsidR="0031431A" w:rsidRPr="00A277C1">
        <w:rPr>
          <w:szCs w:val="24"/>
        </w:rPr>
        <w:t xml:space="preserve"> d. prašymą dėl Rokiškio rajono savivaldybės turto perdavimo panaudos pagrindais, Rokiškio rajono savivaldybės Jūžintų seniūnijos 2020 m. spalio 13 d. raštą Nr.</w:t>
      </w:r>
      <w:r w:rsidR="009F743D" w:rsidRPr="00A277C1">
        <w:rPr>
          <w:szCs w:val="24"/>
        </w:rPr>
        <w:t xml:space="preserve"> SR-94 „Dėl patalpų išnuomavimo“</w:t>
      </w:r>
      <w:r w:rsidR="0031431A" w:rsidRPr="00A277C1">
        <w:rPr>
          <w:szCs w:val="24"/>
        </w:rPr>
        <w:t xml:space="preserve">, </w:t>
      </w:r>
      <w:r w:rsidR="00B844DD" w:rsidRPr="00A277C1">
        <w:t xml:space="preserve">Rokiškio </w:t>
      </w:r>
      <w:r w:rsidR="00B844DD" w:rsidRPr="00645888">
        <w:t xml:space="preserve">rajono savivaldybės taryba </w:t>
      </w:r>
      <w:r w:rsidR="00B844DD" w:rsidRPr="00645888">
        <w:rPr>
          <w:spacing w:val="60"/>
        </w:rPr>
        <w:t>nusprendžia</w:t>
      </w:r>
      <w:r w:rsidR="00B844DD" w:rsidRPr="00645888">
        <w:t>:</w:t>
      </w:r>
    </w:p>
    <w:p w14:paraId="41DD7CEA" w14:textId="1B0AACEE" w:rsidR="007A082F" w:rsidRPr="00645888" w:rsidRDefault="002F3B94" w:rsidP="00945B18">
      <w:pPr>
        <w:pStyle w:val="Sraopastraipa"/>
        <w:numPr>
          <w:ilvl w:val="0"/>
          <w:numId w:val="2"/>
        </w:numPr>
        <w:tabs>
          <w:tab w:val="left" w:pos="993"/>
        </w:tabs>
        <w:ind w:left="0" w:right="-115" w:firstLine="567"/>
      </w:pPr>
      <w:r w:rsidRPr="00174553">
        <w:rPr>
          <w:szCs w:val="24"/>
        </w:rPr>
        <w:t>Perduoti</w:t>
      </w:r>
      <w:r w:rsidRPr="00645888">
        <w:rPr>
          <w:szCs w:val="24"/>
        </w:rPr>
        <w:t xml:space="preserve"> laikinai, </w:t>
      </w:r>
      <w:r w:rsidR="007A082F" w:rsidRPr="00645888">
        <w:rPr>
          <w:color w:val="000000" w:themeColor="text1"/>
          <w:szCs w:val="24"/>
        </w:rPr>
        <w:t>neatlygintinai valdyti ir naudotis panaudos pagrindais Rokiškio rajono savivaldybei nuosavybės teise priklausantį turtą:</w:t>
      </w:r>
      <w:r w:rsidR="007A082F" w:rsidRPr="00645888">
        <w:t xml:space="preserve"> </w:t>
      </w:r>
    </w:p>
    <w:p w14:paraId="0A7E47E2" w14:textId="55ED64A4" w:rsidR="00C606FB" w:rsidRPr="0050756A" w:rsidRDefault="00C606FB" w:rsidP="00174553">
      <w:pPr>
        <w:pStyle w:val="Sraopastraipa"/>
        <w:numPr>
          <w:ilvl w:val="1"/>
          <w:numId w:val="7"/>
        </w:numPr>
        <w:tabs>
          <w:tab w:val="left" w:pos="1134"/>
        </w:tabs>
        <w:ind w:left="0" w:right="-115" w:firstLine="567"/>
        <w:rPr>
          <w:color w:val="FF0000"/>
        </w:rPr>
      </w:pPr>
      <w:r w:rsidRPr="00C86523">
        <w:t>33,68 kv. m patalpas</w:t>
      </w:r>
      <w:r w:rsidR="00BE48F1">
        <w:t xml:space="preserve"> </w:t>
      </w:r>
      <w:r w:rsidRPr="00C86523">
        <w:t xml:space="preserve">pastate-mokykloje, esančias Nemunėlio g. 19A, </w:t>
      </w:r>
      <w:r w:rsidR="00C86523">
        <w:t>Panemunio mstl., Pandėlio sen.</w:t>
      </w:r>
      <w:r w:rsidRPr="00C86523">
        <w:t>, Rokiškio r. sav.,</w:t>
      </w:r>
      <w:r w:rsidR="00DF0930">
        <w:t xml:space="preserve"> (</w:t>
      </w:r>
      <w:r w:rsidRPr="00C86523">
        <w:t xml:space="preserve">žymėjimas plane 1C1p (patalpos pažymėtos: 1-23, 1-26, 1-27, 1-28), unikalus Nr. 4400-0322-8133, </w:t>
      </w:r>
      <w:r w:rsidR="00735731">
        <w:t>b</w:t>
      </w:r>
      <w:r w:rsidR="00834448">
        <w:t xml:space="preserve">endras pastato plotas </w:t>
      </w:r>
      <w:r w:rsidR="002A1A52">
        <w:t xml:space="preserve">– </w:t>
      </w:r>
      <w:r w:rsidR="00834448">
        <w:t>542,08 kv. m</w:t>
      </w:r>
      <w:r w:rsidR="00DF0930" w:rsidRPr="00753D09">
        <w:t>)</w:t>
      </w:r>
      <w:r w:rsidR="00834448" w:rsidRPr="00753D09">
        <w:t xml:space="preserve">, </w:t>
      </w:r>
      <w:r w:rsidRPr="00753D09">
        <w:t>kurių įsigijimo balansinė vertė 2020 m. rugsėjo 30 d. –</w:t>
      </w:r>
      <w:r w:rsidR="00753D09" w:rsidRPr="00753D09">
        <w:t xml:space="preserve"> 4470,44 </w:t>
      </w:r>
      <w:r w:rsidRPr="00753D09">
        <w:t>Eur, turto likutinė vertė 2020 m. rugsėjo 30 d. –</w:t>
      </w:r>
      <w:r w:rsidR="00753D09" w:rsidRPr="00753D09">
        <w:t xml:space="preserve"> 27</w:t>
      </w:r>
      <w:r w:rsidR="00BA3E57">
        <w:t>70</w:t>
      </w:r>
      <w:r w:rsidR="00753D09" w:rsidRPr="00753D09">
        <w:t>,</w:t>
      </w:r>
      <w:r w:rsidR="00BA3E57">
        <w:t>97</w:t>
      </w:r>
      <w:bookmarkStart w:id="0" w:name="_GoBack"/>
      <w:bookmarkEnd w:id="0"/>
      <w:r w:rsidR="00753D09" w:rsidRPr="00753D09">
        <w:t xml:space="preserve"> </w:t>
      </w:r>
      <w:r w:rsidRPr="00753D09">
        <w:t>Eur, finansavimo šaltinis –</w:t>
      </w:r>
      <w:r w:rsidR="00753D09" w:rsidRPr="00753D09">
        <w:t xml:space="preserve"> savivaldybės biudžeto lėšos</w:t>
      </w:r>
      <w:r w:rsidRPr="00753D09">
        <w:t>,</w:t>
      </w:r>
      <w:r w:rsidR="00C86523">
        <w:t xml:space="preserve"> </w:t>
      </w:r>
      <w:r w:rsidR="00005D57" w:rsidRPr="00E81701">
        <w:t>10 (dešimčiai) metų</w:t>
      </w:r>
      <w:r w:rsidR="00005D57">
        <w:t xml:space="preserve"> </w:t>
      </w:r>
      <w:r>
        <w:t>Rokiškio rajono išsėtinės sklerozės asociacijai</w:t>
      </w:r>
      <w:r w:rsidR="00C86523">
        <w:t xml:space="preserve">, kodas 305397441, </w:t>
      </w:r>
      <w:r w:rsidR="00DF0930">
        <w:t>buveinės adresas</w:t>
      </w:r>
      <w:r w:rsidR="00C0405E">
        <w:t xml:space="preserve"> Vytauto Gužo g. 8, Panemunio mstl., Pandėlio sen.,</w:t>
      </w:r>
      <w:r w:rsidR="00C86523">
        <w:t xml:space="preserve"> Rokiškio r. sav., </w:t>
      </w:r>
      <w:r w:rsidR="00C0405E">
        <w:t>veiklai vykdyti: u</w:t>
      </w:r>
      <w:r w:rsidR="00C86523" w:rsidRPr="00D7452E">
        <w:t>žtikrinti neįgaliųjų ar kitų socialinę atskirtį patiriančių asmenų grupių (prekybos žmonėmis aukų, asmenų, turinčių psichikos ir elgesio sutrikimų dėl psichoaktyviųjų medžiagų vartojimo, nuteistųjų ir asmenų, paleistų iš laisvės atėmimo vietų, bei kitoms socialinę atskirtį patiriančių asmenų grupėms priklausančių asmenų) ir užsieniečių socialinę integraciją</w:t>
      </w:r>
      <w:r w:rsidR="00C86523">
        <w:t xml:space="preserve">; </w:t>
      </w:r>
      <w:r w:rsidR="00C0405E">
        <w:t>t</w:t>
      </w:r>
      <w:r w:rsidR="00C86523" w:rsidRPr="00D7452E">
        <w:t>eikti pagalbą ir (arba) socialines paslaugas asmenims dėl amžiaus, neįgalumo ar kitų socialinių problemų negalintiems pasirūpinti savo asmeniniu gyvenimu ir dalyvauti visuomenės gyvenime ar patiriantiems skurdą ir socialinę atskirtį</w:t>
      </w:r>
      <w:r w:rsidR="00C86523">
        <w:t xml:space="preserve">; </w:t>
      </w:r>
      <w:r w:rsidR="00C0405E">
        <w:t>t</w:t>
      </w:r>
      <w:r w:rsidR="00C86523" w:rsidRPr="00D7452E">
        <w:t>eikti pagalbą, sietiną su pacientų teisių gynimu, organizuoti ir te</w:t>
      </w:r>
      <w:r w:rsidR="00C86523">
        <w:t xml:space="preserve">ikti ligų prevencijos paslaugas; </w:t>
      </w:r>
      <w:r w:rsidR="00C0405E">
        <w:t>t</w:t>
      </w:r>
      <w:r w:rsidR="00C86523" w:rsidRPr="00D7452E">
        <w:t>eikti pagalbą, sietiną su užimtumo arba socialinės integracijos per vaikų ir suaugusiųjų neformalųjį švietim</w:t>
      </w:r>
      <w:r w:rsidR="00C86523">
        <w:t xml:space="preserve">ą ir kultūrinę veiklą skatinimu; </w:t>
      </w:r>
      <w:r w:rsidR="00C0405E">
        <w:t>t</w:t>
      </w:r>
      <w:r w:rsidR="00C86523" w:rsidRPr="00D7452E">
        <w:t>enkinti žmonių fizinio aktyvumo poreikius per kūno kultūros ir sporto veiklos skat</w:t>
      </w:r>
      <w:r w:rsidR="00C86523">
        <w:t>inimą;</w:t>
      </w:r>
    </w:p>
    <w:p w14:paraId="3A9B3CE0" w14:textId="1840A62D" w:rsidR="0050756A" w:rsidRDefault="00005D57" w:rsidP="00174553">
      <w:pPr>
        <w:pStyle w:val="Sraopastraipa"/>
        <w:numPr>
          <w:ilvl w:val="1"/>
          <w:numId w:val="7"/>
        </w:numPr>
        <w:tabs>
          <w:tab w:val="left" w:pos="1134"/>
        </w:tabs>
        <w:ind w:left="0" w:right="-115" w:firstLine="567"/>
        <w:rPr>
          <w:color w:val="000000" w:themeColor="text1"/>
        </w:rPr>
      </w:pPr>
      <w:r w:rsidRPr="0009116B">
        <w:rPr>
          <w:color w:val="000000" w:themeColor="text1"/>
        </w:rPr>
        <w:t xml:space="preserve">139,09 kv. m patalpas pastate-reabilitacijos centre, esančias Liepų g. 4, Jūžintų mstl., Rokiškio r. sav., </w:t>
      </w:r>
      <w:r w:rsidR="00DF0930">
        <w:rPr>
          <w:color w:val="000000" w:themeColor="text1"/>
        </w:rPr>
        <w:t>(</w:t>
      </w:r>
      <w:r w:rsidRPr="0009116B">
        <w:rPr>
          <w:color w:val="000000" w:themeColor="text1"/>
        </w:rPr>
        <w:t xml:space="preserve">žymėjimas plane 1C2p (patalpos pažymėtos: 1-50 iki 1-59), unikalus Nr. 7398-8012-8014, </w:t>
      </w:r>
      <w:r w:rsidR="002A1A52">
        <w:rPr>
          <w:color w:val="000000" w:themeColor="text1"/>
        </w:rPr>
        <w:t xml:space="preserve">bendras pastato plotas </w:t>
      </w:r>
      <w:r w:rsidR="003214BA">
        <w:rPr>
          <w:color w:val="000000" w:themeColor="text1"/>
        </w:rPr>
        <w:t xml:space="preserve">– </w:t>
      </w:r>
      <w:r w:rsidR="002A1A52">
        <w:rPr>
          <w:color w:val="000000" w:themeColor="text1"/>
        </w:rPr>
        <w:t>740,79 kv. m</w:t>
      </w:r>
      <w:r w:rsidR="00DF0930">
        <w:rPr>
          <w:color w:val="000000" w:themeColor="text1"/>
        </w:rPr>
        <w:t>)</w:t>
      </w:r>
      <w:r w:rsidR="002A1A52">
        <w:rPr>
          <w:color w:val="000000" w:themeColor="text1"/>
        </w:rPr>
        <w:t xml:space="preserve">, </w:t>
      </w:r>
      <w:r w:rsidRPr="00753D09">
        <w:rPr>
          <w:color w:val="000000" w:themeColor="text1"/>
        </w:rPr>
        <w:t>kurių įsigijimo balansinė vertė 2020 m. rugsėjo 30 d. –</w:t>
      </w:r>
      <w:r w:rsidR="00753D09" w:rsidRPr="00753D09">
        <w:rPr>
          <w:color w:val="000000" w:themeColor="text1"/>
        </w:rPr>
        <w:t xml:space="preserve"> 17829,96 </w:t>
      </w:r>
      <w:r w:rsidRPr="00753D09">
        <w:rPr>
          <w:color w:val="000000" w:themeColor="text1"/>
        </w:rPr>
        <w:t>Eur, turto likutinė vertė 2020 m. rugsėjo 30 d. –</w:t>
      </w:r>
      <w:r w:rsidR="00753D09" w:rsidRPr="00753D09">
        <w:rPr>
          <w:color w:val="000000" w:themeColor="text1"/>
        </w:rPr>
        <w:t xml:space="preserve"> 10532,36 </w:t>
      </w:r>
      <w:r w:rsidRPr="00753D09">
        <w:rPr>
          <w:color w:val="000000" w:themeColor="text1"/>
        </w:rPr>
        <w:t>Eur, finansavimo šaltinis –</w:t>
      </w:r>
      <w:r w:rsidR="00753D09" w:rsidRPr="00753D09">
        <w:rPr>
          <w:color w:val="000000" w:themeColor="text1"/>
        </w:rPr>
        <w:t xml:space="preserve"> savivaldybės biudžeto lėšos</w:t>
      </w:r>
      <w:r w:rsidRPr="00753D09">
        <w:rPr>
          <w:color w:val="000000" w:themeColor="text1"/>
        </w:rPr>
        <w:t>,</w:t>
      </w:r>
      <w:r w:rsidRPr="0009116B">
        <w:rPr>
          <w:color w:val="000000" w:themeColor="text1"/>
        </w:rPr>
        <w:t xml:space="preserve"> 10 (dešimčiai) metų nuo </w:t>
      </w:r>
      <w:r>
        <w:t>2021 m. sausio 1 d. Jūžintų kaimo bendruomenei</w:t>
      </w:r>
      <w:r w:rsidR="00FD165D">
        <w:t xml:space="preserve">, kodas 30076061, </w:t>
      </w:r>
      <w:r w:rsidR="00DF0930">
        <w:t>buveinės adresas</w:t>
      </w:r>
      <w:r w:rsidR="00FD165D">
        <w:t xml:space="preserve"> Liepų g. 4, Jūžintų mstl., Rokiškio r. sav., veiklai </w:t>
      </w:r>
      <w:r w:rsidR="00FD165D">
        <w:lastRenderedPageBreak/>
        <w:t>vykdyti: t</w:t>
      </w:r>
      <w:r w:rsidR="00FD165D" w:rsidRPr="00D7452E">
        <w:t>eikti pagalbą ir (arba) socialines paslaugas asmenims dėl amžiaus, neįgalumo ar kitų socialinių problemų negalintiems pasirūpinti savo asmeniniu gyvenimu ir dalyvauti visuomenės gyvenime ar patiriantiems skurdą ir socialinę atskirtį</w:t>
      </w:r>
      <w:r w:rsidR="00FD165D">
        <w:t>; t</w:t>
      </w:r>
      <w:r w:rsidR="00FD165D" w:rsidRPr="00D7452E">
        <w:t>enkinti gyvenamosios vietovės be</w:t>
      </w:r>
      <w:r w:rsidR="0009116B">
        <w:t>ndruomenės viešuosius poreikius (š</w:t>
      </w:r>
      <w:r w:rsidR="00FD165D" w:rsidRPr="00D7452E">
        <w:t>į veiklos tikslą įgyvendinančiai asociacijai panaudos pagrindais gali būti perduotas tik savivaldybės turtas</w:t>
      </w:r>
      <w:r w:rsidR="0009116B">
        <w:t>)</w:t>
      </w:r>
      <w:r w:rsidR="00FD165D">
        <w:t>; t</w:t>
      </w:r>
      <w:r w:rsidR="00FD165D" w:rsidRPr="00D7452E">
        <w:t xml:space="preserve">enkinti etninės kultūros, meno kūrėjų ir kultūros darbuotojų </w:t>
      </w:r>
      <w:r w:rsidR="00FD165D" w:rsidRPr="009F743D">
        <w:rPr>
          <w:color w:val="000000" w:themeColor="text1"/>
        </w:rPr>
        <w:t>poreikius per kultūros ir meno plėtros, kultūrinės edukacijos ar kultūros paveldo apsaugos veiklą</w:t>
      </w:r>
      <w:r w:rsidR="00723466">
        <w:rPr>
          <w:color w:val="000000" w:themeColor="text1"/>
        </w:rPr>
        <w:t>;</w:t>
      </w:r>
    </w:p>
    <w:p w14:paraId="4EC465C0" w14:textId="6181F263" w:rsidR="00723466" w:rsidRPr="0020795D" w:rsidRDefault="00723466" w:rsidP="00174553">
      <w:pPr>
        <w:pStyle w:val="Sraopastraipa"/>
        <w:numPr>
          <w:ilvl w:val="1"/>
          <w:numId w:val="7"/>
        </w:numPr>
        <w:tabs>
          <w:tab w:val="left" w:pos="1134"/>
        </w:tabs>
        <w:ind w:left="0" w:right="-115" w:firstLine="567"/>
        <w:rPr>
          <w:color w:val="000000" w:themeColor="text1"/>
        </w:rPr>
      </w:pPr>
      <w:r w:rsidRPr="0020795D">
        <w:rPr>
          <w:color w:val="000000" w:themeColor="text1"/>
        </w:rPr>
        <w:t xml:space="preserve">trumpalaikį </w:t>
      </w:r>
      <w:r w:rsidR="005010AD" w:rsidRPr="0020795D">
        <w:rPr>
          <w:color w:val="000000" w:themeColor="text1"/>
          <w:szCs w:val="24"/>
        </w:rPr>
        <w:t xml:space="preserve">materialųjį turtą, </w:t>
      </w:r>
      <w:r w:rsidR="005010AD" w:rsidRPr="0020795D">
        <w:rPr>
          <w:szCs w:val="24"/>
        </w:rPr>
        <w:t xml:space="preserve">kurio įsigijimo balansinė vertė 2020 m. rugsėjo 30 d. – </w:t>
      </w:r>
      <w:r w:rsidR="00967DDB">
        <w:rPr>
          <w:szCs w:val="24"/>
        </w:rPr>
        <w:t xml:space="preserve">2523,83 </w:t>
      </w:r>
      <w:r w:rsidR="00F76A2E" w:rsidRPr="0020795D">
        <w:rPr>
          <w:szCs w:val="24"/>
        </w:rPr>
        <w:t xml:space="preserve"> Eur,</w:t>
      </w:r>
      <w:r w:rsidR="005010AD" w:rsidRPr="0020795D">
        <w:rPr>
          <w:szCs w:val="24"/>
        </w:rPr>
        <w:t xml:space="preserve"> finansavimo šaltinis –</w:t>
      </w:r>
      <w:r w:rsidR="00F76A2E" w:rsidRPr="0020795D">
        <w:rPr>
          <w:szCs w:val="24"/>
        </w:rPr>
        <w:t xml:space="preserve"> valstybės biudžeto lėšos</w:t>
      </w:r>
      <w:r w:rsidR="005010AD" w:rsidRPr="0020795D">
        <w:rPr>
          <w:szCs w:val="24"/>
        </w:rPr>
        <w:t xml:space="preserve">, </w:t>
      </w:r>
      <w:r w:rsidR="00D13292" w:rsidRPr="0020795D">
        <w:rPr>
          <w:color w:val="000000" w:themeColor="text1"/>
          <w:szCs w:val="24"/>
        </w:rPr>
        <w:t xml:space="preserve">pagal sąrašą (1 priedas) </w:t>
      </w:r>
      <w:r w:rsidR="005010AD" w:rsidRPr="0020795D">
        <w:rPr>
          <w:szCs w:val="24"/>
        </w:rPr>
        <w:t>10 (dešimčiai) metų</w:t>
      </w:r>
      <w:r w:rsidR="00D13292" w:rsidRPr="0020795D">
        <w:rPr>
          <w:szCs w:val="24"/>
        </w:rPr>
        <w:t xml:space="preserve"> </w:t>
      </w:r>
      <w:r w:rsidR="00FC0556" w:rsidRPr="0020795D">
        <w:rPr>
          <w:szCs w:val="24"/>
        </w:rPr>
        <w:t>viešajai įstaigai Rokiškio pirminės asmens sveikatos priežiūros centrui, kodas 173223934, esančiam Juodupės g. 1A, LT-42106 Rokiškyje, įstaigos nuostatuose nurodytai veiklai vykdyti</w:t>
      </w:r>
      <w:r w:rsidR="00D13292" w:rsidRPr="0020795D">
        <w:rPr>
          <w:szCs w:val="24"/>
        </w:rPr>
        <w:t>.</w:t>
      </w:r>
    </w:p>
    <w:p w14:paraId="34A5D72D" w14:textId="7980958A" w:rsidR="00D00297" w:rsidRPr="0020795D" w:rsidRDefault="00D00297" w:rsidP="00D00297">
      <w:pPr>
        <w:pStyle w:val="Sraopastraipa"/>
        <w:numPr>
          <w:ilvl w:val="0"/>
          <w:numId w:val="2"/>
        </w:numPr>
        <w:tabs>
          <w:tab w:val="left" w:pos="993"/>
        </w:tabs>
        <w:ind w:left="0" w:right="-115" w:firstLine="567"/>
        <w:rPr>
          <w:color w:val="000000" w:themeColor="text1"/>
        </w:rPr>
      </w:pPr>
      <w:r w:rsidRPr="0020795D">
        <w:rPr>
          <w:color w:val="000000" w:themeColor="text1"/>
        </w:rPr>
        <w:t xml:space="preserve">Atleisti </w:t>
      </w:r>
      <w:r w:rsidRPr="0020795D">
        <w:t xml:space="preserve">Rokiškio rajono išsėtinės sklerozės asociaciją nuo </w:t>
      </w:r>
      <w:r w:rsidR="00C24DF4" w:rsidRPr="0020795D">
        <w:t xml:space="preserve">1.1. papunktyje </w:t>
      </w:r>
      <w:r w:rsidRPr="0020795D">
        <w:t>panaudos pagrindais perduoto savivaldybės turto eksploatavimo ir kitų su turto išlaikymu susijusių (komunalinių paslaugų, šilumos bei elektros energijos, vandens) mokesčių</w:t>
      </w:r>
      <w:r w:rsidR="00F30538" w:rsidRPr="0020795D">
        <w:t>.</w:t>
      </w:r>
    </w:p>
    <w:p w14:paraId="1E44FAE0" w14:textId="76FB9769" w:rsidR="00DF0930" w:rsidRPr="0020795D" w:rsidRDefault="00DF0930" w:rsidP="00DF0930">
      <w:pPr>
        <w:pStyle w:val="Sraopastraipa"/>
        <w:numPr>
          <w:ilvl w:val="0"/>
          <w:numId w:val="2"/>
        </w:numPr>
        <w:tabs>
          <w:tab w:val="left" w:pos="993"/>
        </w:tabs>
        <w:ind w:left="0" w:right="-115" w:firstLine="567"/>
        <w:rPr>
          <w:color w:val="000000" w:themeColor="text1"/>
        </w:rPr>
      </w:pPr>
      <w:r w:rsidRPr="0020795D">
        <w:rPr>
          <w:color w:val="000000" w:themeColor="text1"/>
        </w:rPr>
        <w:t>Nustatyti, kad šio sprendimo 1</w:t>
      </w:r>
      <w:r w:rsidR="002A1AC1" w:rsidRPr="0020795D">
        <w:rPr>
          <w:color w:val="000000" w:themeColor="text1"/>
        </w:rPr>
        <w:t>.1 ir 1.2</w:t>
      </w:r>
      <w:r w:rsidRPr="0020795D">
        <w:rPr>
          <w:color w:val="000000" w:themeColor="text1"/>
        </w:rPr>
        <w:t xml:space="preserve"> </w:t>
      </w:r>
      <w:r w:rsidR="002A1AC1" w:rsidRPr="0020795D">
        <w:rPr>
          <w:color w:val="000000" w:themeColor="text1"/>
        </w:rPr>
        <w:t>papunkčiuose</w:t>
      </w:r>
      <w:r w:rsidRPr="0020795D">
        <w:rPr>
          <w:color w:val="000000" w:themeColor="text1"/>
        </w:rPr>
        <w:t xml:space="preserve"> nurodytas turtas negali būti naudojamas ūkinei-komercinei veiklai vykdyti.</w:t>
      </w:r>
    </w:p>
    <w:p w14:paraId="0491CE72" w14:textId="02EE2953" w:rsidR="002F3B94" w:rsidRPr="0020795D" w:rsidRDefault="002F3B94" w:rsidP="002F3B94">
      <w:pPr>
        <w:pStyle w:val="Sraopastraipa"/>
        <w:numPr>
          <w:ilvl w:val="0"/>
          <w:numId w:val="2"/>
        </w:numPr>
        <w:tabs>
          <w:tab w:val="left" w:pos="993"/>
        </w:tabs>
        <w:ind w:left="0" w:right="-115" w:firstLine="567"/>
        <w:rPr>
          <w:color w:val="000000"/>
          <w:szCs w:val="24"/>
        </w:rPr>
      </w:pPr>
      <w:r w:rsidRPr="0020795D">
        <w:rPr>
          <w:szCs w:val="24"/>
        </w:rPr>
        <w:t xml:space="preserve">Pritarti </w:t>
      </w:r>
      <w:r w:rsidR="006B1C02" w:rsidRPr="0020795D">
        <w:rPr>
          <w:szCs w:val="24"/>
        </w:rPr>
        <w:t>Rokiškio rajono s</w:t>
      </w:r>
      <w:r w:rsidRPr="0020795D">
        <w:rPr>
          <w:szCs w:val="24"/>
        </w:rPr>
        <w:t xml:space="preserve">avivaldybės turto, išdėstyto 1 punkte, </w:t>
      </w:r>
      <w:r w:rsidR="00A73C47" w:rsidRPr="0020795D">
        <w:rPr>
          <w:szCs w:val="24"/>
        </w:rPr>
        <w:t xml:space="preserve">savivaldybės turto </w:t>
      </w:r>
      <w:r w:rsidRPr="0020795D">
        <w:rPr>
          <w:szCs w:val="24"/>
        </w:rPr>
        <w:t>panaudos sutar</w:t>
      </w:r>
      <w:r w:rsidR="007A082F" w:rsidRPr="0020795D">
        <w:rPr>
          <w:szCs w:val="24"/>
        </w:rPr>
        <w:t xml:space="preserve">čių </w:t>
      </w:r>
      <w:r w:rsidR="00A73C47" w:rsidRPr="0020795D">
        <w:rPr>
          <w:szCs w:val="24"/>
        </w:rPr>
        <w:t>ir</w:t>
      </w:r>
      <w:r w:rsidR="00113D7E" w:rsidRPr="0020795D">
        <w:rPr>
          <w:szCs w:val="24"/>
        </w:rPr>
        <w:t xml:space="preserve"> </w:t>
      </w:r>
      <w:r w:rsidR="00971775" w:rsidRPr="0020795D">
        <w:rPr>
          <w:szCs w:val="24"/>
        </w:rPr>
        <w:t xml:space="preserve">savivaldybės turto, suteikto panaudos pagrindais, perdavimo ir priėmimo aktų projektams </w:t>
      </w:r>
      <w:r w:rsidRPr="0020795D">
        <w:rPr>
          <w:szCs w:val="24"/>
        </w:rPr>
        <w:t>(</w:t>
      </w:r>
      <w:r w:rsidR="009E0099" w:rsidRPr="0020795D">
        <w:rPr>
          <w:szCs w:val="24"/>
        </w:rPr>
        <w:t>2</w:t>
      </w:r>
      <w:r w:rsidR="00D13292" w:rsidRPr="0020795D">
        <w:rPr>
          <w:color w:val="000000" w:themeColor="text1"/>
        </w:rPr>
        <w:t>–</w:t>
      </w:r>
      <w:r w:rsidR="009E0099" w:rsidRPr="0020795D">
        <w:rPr>
          <w:szCs w:val="24"/>
        </w:rPr>
        <w:t>4 priedai</w:t>
      </w:r>
      <w:r w:rsidRPr="0020795D">
        <w:rPr>
          <w:szCs w:val="24"/>
        </w:rPr>
        <w:t>).</w:t>
      </w:r>
    </w:p>
    <w:p w14:paraId="0491CE73" w14:textId="485C8DDC" w:rsidR="002F3B94" w:rsidRPr="00C95C35" w:rsidRDefault="002D3F78" w:rsidP="00C95C35">
      <w:pPr>
        <w:pStyle w:val="Sraopastraipa"/>
        <w:numPr>
          <w:ilvl w:val="0"/>
          <w:numId w:val="2"/>
        </w:numPr>
        <w:tabs>
          <w:tab w:val="left" w:pos="993"/>
        </w:tabs>
        <w:ind w:left="0" w:right="-115" w:firstLine="567"/>
        <w:rPr>
          <w:color w:val="000000"/>
          <w:szCs w:val="24"/>
        </w:rPr>
      </w:pPr>
      <w:r w:rsidRPr="0020795D">
        <w:rPr>
          <w:szCs w:val="24"/>
        </w:rPr>
        <w:t>Įgalioti</w:t>
      </w:r>
      <w:r w:rsidRPr="0020795D">
        <w:rPr>
          <w:spacing w:val="20"/>
          <w:szCs w:val="24"/>
        </w:rPr>
        <w:t xml:space="preserve"> </w:t>
      </w:r>
      <w:r w:rsidRPr="0020795D">
        <w:rPr>
          <w:szCs w:val="24"/>
        </w:rPr>
        <w:t>Rokiškio rajono</w:t>
      </w:r>
      <w:r w:rsidRPr="00C95C35">
        <w:rPr>
          <w:szCs w:val="24"/>
        </w:rPr>
        <w:t xml:space="preserve"> savivaldybės administracijos direktorių, jam nesant </w:t>
      </w:r>
      <w:r w:rsidR="006B0A37" w:rsidRPr="00C95C35">
        <w:rPr>
          <w:color w:val="000000"/>
        </w:rPr>
        <w:t xml:space="preserve">– </w:t>
      </w:r>
      <w:r w:rsidRPr="00C95C35">
        <w:rPr>
          <w:szCs w:val="24"/>
        </w:rPr>
        <w:t xml:space="preserve">Rokiškio rajono savivaldybės administracijos direktoriaus pavaduotoją, pasirašyti </w:t>
      </w:r>
      <w:r w:rsidRPr="00C95C35">
        <w:rPr>
          <w:color w:val="000000"/>
          <w:szCs w:val="24"/>
        </w:rPr>
        <w:t>1 punkte nurodyto turto panaudos sutart</w:t>
      </w:r>
      <w:r w:rsidR="00C95C35" w:rsidRPr="00C95C35">
        <w:rPr>
          <w:color w:val="000000"/>
          <w:szCs w:val="24"/>
        </w:rPr>
        <w:t>is</w:t>
      </w:r>
      <w:r w:rsidR="00C95C35">
        <w:rPr>
          <w:color w:val="000000"/>
          <w:szCs w:val="24"/>
        </w:rPr>
        <w:t xml:space="preserve"> ir perdavimo ir priėmimo aktus</w:t>
      </w:r>
      <w:r w:rsidR="007347C6">
        <w:rPr>
          <w:color w:val="000000"/>
          <w:szCs w:val="24"/>
        </w:rPr>
        <w:t>.</w:t>
      </w:r>
    </w:p>
    <w:p w14:paraId="0491CE74" w14:textId="2C0CD449" w:rsidR="002F3B94" w:rsidRPr="00174553" w:rsidRDefault="002D3F78" w:rsidP="00174553">
      <w:pPr>
        <w:pStyle w:val="Sraopastraipa"/>
        <w:numPr>
          <w:ilvl w:val="0"/>
          <w:numId w:val="2"/>
        </w:numPr>
        <w:tabs>
          <w:tab w:val="left" w:pos="993"/>
        </w:tabs>
        <w:ind w:hanging="513"/>
        <w:rPr>
          <w:color w:val="000000" w:themeColor="text1"/>
          <w:szCs w:val="24"/>
        </w:rPr>
      </w:pPr>
      <w:r w:rsidRPr="00174553">
        <w:rPr>
          <w:color w:val="000000" w:themeColor="text1"/>
          <w:szCs w:val="24"/>
        </w:rPr>
        <w:t>Skelbti s</w:t>
      </w:r>
      <w:r w:rsidR="002F3B94" w:rsidRPr="00174553">
        <w:rPr>
          <w:color w:val="000000" w:themeColor="text1"/>
          <w:szCs w:val="24"/>
        </w:rPr>
        <w:t xml:space="preserve">prendimą </w:t>
      </w:r>
      <w:r w:rsidR="006B1C02" w:rsidRPr="00174553">
        <w:rPr>
          <w:color w:val="000000" w:themeColor="text1"/>
          <w:szCs w:val="24"/>
        </w:rPr>
        <w:t xml:space="preserve">Rokiškio rajono </w:t>
      </w:r>
      <w:r w:rsidR="002F3B94" w:rsidRPr="00174553">
        <w:rPr>
          <w:color w:val="000000" w:themeColor="text1"/>
          <w:szCs w:val="24"/>
        </w:rPr>
        <w:t xml:space="preserve">savivaldybės interneto svetainėje </w:t>
      </w:r>
      <w:hyperlink r:id="rId10" w:history="1">
        <w:r w:rsidR="002F3B94" w:rsidRPr="00174553">
          <w:rPr>
            <w:rStyle w:val="Hipersaitas"/>
            <w:color w:val="000000" w:themeColor="text1"/>
            <w:szCs w:val="24"/>
          </w:rPr>
          <w:t>www.rokiskis.lt</w:t>
        </w:r>
      </w:hyperlink>
      <w:r w:rsidR="002F3B94" w:rsidRPr="00174553">
        <w:rPr>
          <w:color w:val="000000" w:themeColor="text1"/>
          <w:szCs w:val="24"/>
        </w:rPr>
        <w:t>.</w:t>
      </w:r>
    </w:p>
    <w:p w14:paraId="0491CE75" w14:textId="77777777" w:rsidR="001E0430" w:rsidRPr="00645888" w:rsidRDefault="001E0430" w:rsidP="001E0430">
      <w:r w:rsidRPr="00645888">
        <w:t>Šis sprendimas per vieną mėnesį gali būti skundžiamas Regionų apygardos administracinio teismo Panevėžio rūmams (Respublikos g. 62, Panevėžys) Lietuvos Respublikos administracinių bylų teisenos įstatymo nustatyta tvarka.</w:t>
      </w:r>
    </w:p>
    <w:p w14:paraId="6664FABB" w14:textId="77777777" w:rsidR="00977493" w:rsidRPr="00645888" w:rsidRDefault="00977493" w:rsidP="001E0430"/>
    <w:p w14:paraId="4AF3CBC6" w14:textId="77777777" w:rsidR="00977493" w:rsidRPr="00645888" w:rsidRDefault="00977493" w:rsidP="001E0430"/>
    <w:p w14:paraId="1395D766" w14:textId="77777777" w:rsidR="00977493" w:rsidRPr="00645888" w:rsidRDefault="00977493" w:rsidP="001E0430"/>
    <w:p w14:paraId="0491CE7A" w14:textId="77777777" w:rsidR="00ED175D" w:rsidRPr="00645888" w:rsidRDefault="00ED175D" w:rsidP="001E0430"/>
    <w:p w14:paraId="0491CE7B" w14:textId="77777777" w:rsidR="00087CE2" w:rsidRPr="00645888" w:rsidRDefault="00087CE2" w:rsidP="00087CE2">
      <w:pPr>
        <w:tabs>
          <w:tab w:val="left" w:pos="851"/>
          <w:tab w:val="left" w:pos="6480"/>
        </w:tabs>
        <w:ind w:firstLine="0"/>
        <w:rPr>
          <w:szCs w:val="24"/>
        </w:rPr>
      </w:pPr>
      <w:r w:rsidRPr="00645888">
        <w:rPr>
          <w:szCs w:val="24"/>
        </w:rPr>
        <w:t xml:space="preserve">Savivaldybės meras </w:t>
      </w:r>
      <w:r w:rsidRPr="00645888">
        <w:rPr>
          <w:szCs w:val="24"/>
        </w:rPr>
        <w:tab/>
        <w:t xml:space="preserve">          Ramūnas Godeliauskas</w:t>
      </w:r>
    </w:p>
    <w:p w14:paraId="0491CE7C" w14:textId="77777777" w:rsidR="00974E93" w:rsidRPr="00645888" w:rsidRDefault="00974E93" w:rsidP="00226802">
      <w:pPr>
        <w:ind w:firstLine="0"/>
      </w:pPr>
    </w:p>
    <w:p w14:paraId="76751AD3" w14:textId="77777777" w:rsidR="00977493" w:rsidRDefault="00977493" w:rsidP="00226802">
      <w:pPr>
        <w:ind w:firstLine="0"/>
      </w:pPr>
    </w:p>
    <w:p w14:paraId="0ED7B75E" w14:textId="77777777" w:rsidR="008C49A1" w:rsidRDefault="008C49A1" w:rsidP="00226802">
      <w:pPr>
        <w:ind w:firstLine="0"/>
      </w:pPr>
    </w:p>
    <w:p w14:paraId="04A2424E" w14:textId="77777777" w:rsidR="008C49A1" w:rsidRDefault="008C49A1" w:rsidP="00226802">
      <w:pPr>
        <w:ind w:firstLine="0"/>
      </w:pPr>
    </w:p>
    <w:p w14:paraId="5FD663CE" w14:textId="77777777" w:rsidR="008C49A1" w:rsidRDefault="008C49A1" w:rsidP="00226802">
      <w:pPr>
        <w:ind w:firstLine="0"/>
      </w:pPr>
    </w:p>
    <w:p w14:paraId="3EBFBBE4" w14:textId="77777777" w:rsidR="008C49A1" w:rsidRDefault="008C49A1" w:rsidP="00226802">
      <w:pPr>
        <w:ind w:firstLine="0"/>
      </w:pPr>
    </w:p>
    <w:p w14:paraId="5C97DC70" w14:textId="77777777" w:rsidR="008C49A1" w:rsidRDefault="008C49A1" w:rsidP="00226802">
      <w:pPr>
        <w:ind w:firstLine="0"/>
      </w:pPr>
    </w:p>
    <w:p w14:paraId="48F0A0E2" w14:textId="77777777" w:rsidR="008C49A1" w:rsidRDefault="008C49A1" w:rsidP="00226802">
      <w:pPr>
        <w:ind w:firstLine="0"/>
      </w:pPr>
    </w:p>
    <w:p w14:paraId="5258E307" w14:textId="77777777" w:rsidR="008C49A1" w:rsidRDefault="008C49A1" w:rsidP="00226802">
      <w:pPr>
        <w:ind w:firstLine="0"/>
      </w:pPr>
    </w:p>
    <w:p w14:paraId="370A7715" w14:textId="77777777" w:rsidR="008C49A1" w:rsidRDefault="008C49A1" w:rsidP="00226802">
      <w:pPr>
        <w:ind w:firstLine="0"/>
      </w:pPr>
    </w:p>
    <w:p w14:paraId="27873DEB" w14:textId="77777777" w:rsidR="008C49A1" w:rsidRDefault="008C49A1" w:rsidP="00226802">
      <w:pPr>
        <w:ind w:firstLine="0"/>
      </w:pPr>
    </w:p>
    <w:p w14:paraId="0A5F1952" w14:textId="77777777" w:rsidR="008C49A1" w:rsidRDefault="008C49A1" w:rsidP="00226802">
      <w:pPr>
        <w:ind w:firstLine="0"/>
      </w:pPr>
    </w:p>
    <w:p w14:paraId="7D5B140F" w14:textId="77777777" w:rsidR="008C49A1" w:rsidRPr="00645888" w:rsidRDefault="008C49A1" w:rsidP="00226802">
      <w:pPr>
        <w:ind w:firstLine="0"/>
      </w:pPr>
    </w:p>
    <w:p w14:paraId="74B5A1FE" w14:textId="77777777" w:rsidR="00977493" w:rsidRDefault="00977493" w:rsidP="00226802">
      <w:pPr>
        <w:ind w:firstLine="0"/>
      </w:pPr>
    </w:p>
    <w:p w14:paraId="4FCDCDB6" w14:textId="77777777" w:rsidR="00174553" w:rsidRDefault="00174553" w:rsidP="00226802">
      <w:pPr>
        <w:ind w:firstLine="0"/>
      </w:pPr>
    </w:p>
    <w:p w14:paraId="25598EEB" w14:textId="77777777" w:rsidR="00174553" w:rsidRDefault="00174553" w:rsidP="00226802">
      <w:pPr>
        <w:ind w:firstLine="0"/>
      </w:pPr>
    </w:p>
    <w:p w14:paraId="77CC9201" w14:textId="77777777" w:rsidR="00174553" w:rsidRDefault="00174553" w:rsidP="00226802">
      <w:pPr>
        <w:ind w:firstLine="0"/>
      </w:pPr>
    </w:p>
    <w:p w14:paraId="7E0A18E3" w14:textId="77777777" w:rsidR="00174553" w:rsidRDefault="00174553" w:rsidP="00226802">
      <w:pPr>
        <w:ind w:firstLine="0"/>
      </w:pPr>
    </w:p>
    <w:p w14:paraId="6469A54A" w14:textId="77777777" w:rsidR="00174553" w:rsidRDefault="00174553" w:rsidP="00226802">
      <w:pPr>
        <w:ind w:firstLine="0"/>
      </w:pPr>
    </w:p>
    <w:p w14:paraId="71EAC01E" w14:textId="77777777" w:rsidR="00174553" w:rsidRDefault="00174553" w:rsidP="00226802">
      <w:pPr>
        <w:ind w:firstLine="0"/>
      </w:pPr>
    </w:p>
    <w:p w14:paraId="7432F67B" w14:textId="77777777" w:rsidR="00CF654E" w:rsidRDefault="00CF654E" w:rsidP="00226802">
      <w:pPr>
        <w:ind w:firstLine="0"/>
      </w:pPr>
    </w:p>
    <w:p w14:paraId="16A589B8" w14:textId="30474E9B" w:rsidR="006E6F48" w:rsidRDefault="00ED175D" w:rsidP="00FB5252">
      <w:pPr>
        <w:pStyle w:val="Default"/>
        <w:ind w:left="5387" w:hanging="5387"/>
      </w:pPr>
      <w:r w:rsidRPr="00645888">
        <w:t>Kristina Tūskienė</w:t>
      </w:r>
      <w:r w:rsidR="00226802" w:rsidRPr="00645888">
        <w:br w:type="page"/>
      </w:r>
      <w:r w:rsidR="006E6F48">
        <w:lastRenderedPageBreak/>
        <w:t xml:space="preserve">Rokiškio rajono savivaldybės tarybos </w:t>
      </w:r>
    </w:p>
    <w:p w14:paraId="2D19A334" w14:textId="77777777" w:rsidR="008C49A1" w:rsidRDefault="006E6F48" w:rsidP="008C49A1">
      <w:pPr>
        <w:pStyle w:val="Default"/>
        <w:ind w:left="5387"/>
      </w:pPr>
      <w:r>
        <w:t xml:space="preserve">2020 m. </w:t>
      </w:r>
      <w:r w:rsidR="008C49A1">
        <w:t>spalio 30 d. sprendimu Nr. TS-</w:t>
      </w:r>
    </w:p>
    <w:p w14:paraId="2C4F8B84" w14:textId="4B96CED7" w:rsidR="006E6F48" w:rsidRDefault="006E6F48" w:rsidP="008C49A1">
      <w:pPr>
        <w:pStyle w:val="Default"/>
        <w:ind w:left="5387"/>
      </w:pPr>
      <w:r>
        <w:t>1 priedas</w:t>
      </w:r>
    </w:p>
    <w:p w14:paraId="02A82092" w14:textId="77777777" w:rsidR="006E6F48" w:rsidRDefault="006E6F48" w:rsidP="006E6F48">
      <w:pPr>
        <w:pStyle w:val="Default"/>
        <w:jc w:val="center"/>
      </w:pPr>
    </w:p>
    <w:p w14:paraId="06F63DCF" w14:textId="77777777" w:rsidR="006E6F48" w:rsidRDefault="006E6F48" w:rsidP="006E6F48">
      <w:pPr>
        <w:pStyle w:val="Default"/>
        <w:jc w:val="center"/>
        <w:rPr>
          <w:b/>
        </w:rPr>
      </w:pPr>
      <w:r>
        <w:rPr>
          <w:b/>
        </w:rPr>
        <w:t>TRUMPALAIKIO MATERIALIOJO TURTO, PERDUODAMO ROKIŠKIO PIRMINĖS ASMENS SVEIKATOS PRIEŽIŪROS CENTRUI, SĄRAŠAS</w:t>
      </w:r>
    </w:p>
    <w:p w14:paraId="2FADED98" w14:textId="77777777" w:rsidR="006E6F48" w:rsidRDefault="006E6F48" w:rsidP="006E6F48">
      <w:pPr>
        <w:pStyle w:val="Default"/>
        <w:ind w:left="5670"/>
        <w:jc w:val="both"/>
      </w:pPr>
    </w:p>
    <w:tbl>
      <w:tblPr>
        <w:tblStyle w:val="Lentelstinklelis"/>
        <w:tblW w:w="0" w:type="auto"/>
        <w:jc w:val="center"/>
        <w:tblLook w:val="04A0" w:firstRow="1" w:lastRow="0" w:firstColumn="1" w:lastColumn="0" w:noHBand="0" w:noVBand="1"/>
      </w:tblPr>
      <w:tblGrid>
        <w:gridCol w:w="533"/>
        <w:gridCol w:w="2064"/>
        <w:gridCol w:w="1694"/>
        <w:gridCol w:w="911"/>
        <w:gridCol w:w="1138"/>
        <w:gridCol w:w="1224"/>
        <w:gridCol w:w="11"/>
        <w:gridCol w:w="2083"/>
      </w:tblGrid>
      <w:tr w:rsidR="006E6F48" w:rsidRPr="00764CB3" w14:paraId="638D94B3" w14:textId="77777777" w:rsidTr="00F439AB">
        <w:trPr>
          <w:trHeight w:val="1191"/>
          <w:jc w:val="center"/>
        </w:trPr>
        <w:tc>
          <w:tcPr>
            <w:tcW w:w="533" w:type="dxa"/>
            <w:tcBorders>
              <w:top w:val="single" w:sz="4" w:space="0" w:color="auto"/>
              <w:left w:val="single" w:sz="4" w:space="0" w:color="auto"/>
              <w:bottom w:val="single" w:sz="4" w:space="0" w:color="auto"/>
              <w:right w:val="single" w:sz="4" w:space="0" w:color="auto"/>
            </w:tcBorders>
            <w:hideMark/>
          </w:tcPr>
          <w:p w14:paraId="3E809DF3" w14:textId="77777777" w:rsidR="006E6F48" w:rsidRPr="00764CB3" w:rsidRDefault="006E6F48" w:rsidP="00875C35">
            <w:pPr>
              <w:pStyle w:val="Betarp"/>
              <w:jc w:val="center"/>
              <w:rPr>
                <w:color w:val="000000"/>
                <w:lang w:eastAsia="en-GB"/>
              </w:rPr>
            </w:pPr>
            <w:r w:rsidRPr="00764CB3">
              <w:rPr>
                <w:color w:val="000000"/>
                <w:lang w:eastAsia="en-GB"/>
              </w:rPr>
              <w:t>Eil. nr.</w:t>
            </w:r>
          </w:p>
        </w:tc>
        <w:tc>
          <w:tcPr>
            <w:tcW w:w="2064" w:type="dxa"/>
            <w:tcBorders>
              <w:top w:val="single" w:sz="4" w:space="0" w:color="auto"/>
              <w:left w:val="single" w:sz="4" w:space="0" w:color="auto"/>
              <w:bottom w:val="single" w:sz="4" w:space="0" w:color="auto"/>
              <w:right w:val="single" w:sz="4" w:space="0" w:color="auto"/>
            </w:tcBorders>
            <w:hideMark/>
          </w:tcPr>
          <w:p w14:paraId="673857A4" w14:textId="77777777" w:rsidR="006E6F48" w:rsidRPr="00764CB3" w:rsidRDefault="006E6F48" w:rsidP="00875C35">
            <w:pPr>
              <w:pStyle w:val="Betarp"/>
              <w:jc w:val="center"/>
              <w:rPr>
                <w:color w:val="000000"/>
                <w:lang w:eastAsia="en-GB"/>
              </w:rPr>
            </w:pPr>
            <w:r w:rsidRPr="00764CB3">
              <w:rPr>
                <w:color w:val="000000"/>
                <w:lang w:eastAsia="en-GB"/>
              </w:rPr>
              <w:t>Atsargų pavadinimas</w:t>
            </w:r>
          </w:p>
        </w:tc>
        <w:tc>
          <w:tcPr>
            <w:tcW w:w="1694" w:type="dxa"/>
            <w:tcBorders>
              <w:top w:val="single" w:sz="4" w:space="0" w:color="auto"/>
              <w:left w:val="single" w:sz="4" w:space="0" w:color="auto"/>
              <w:bottom w:val="single" w:sz="4" w:space="0" w:color="auto"/>
              <w:right w:val="single" w:sz="4" w:space="0" w:color="auto"/>
            </w:tcBorders>
            <w:hideMark/>
          </w:tcPr>
          <w:p w14:paraId="7787275C" w14:textId="77777777" w:rsidR="006E6F48" w:rsidRPr="00764CB3" w:rsidRDefault="006E6F48" w:rsidP="00875C35">
            <w:pPr>
              <w:pStyle w:val="Betarp"/>
              <w:jc w:val="center"/>
              <w:rPr>
                <w:color w:val="000000"/>
                <w:lang w:eastAsia="en-GB"/>
              </w:rPr>
            </w:pPr>
            <w:r w:rsidRPr="00764CB3">
              <w:rPr>
                <w:color w:val="000000"/>
                <w:lang w:eastAsia="en-GB"/>
              </w:rPr>
              <w:t>Inventorinis Nr.</w:t>
            </w:r>
          </w:p>
        </w:tc>
        <w:tc>
          <w:tcPr>
            <w:tcW w:w="911" w:type="dxa"/>
            <w:tcBorders>
              <w:top w:val="single" w:sz="4" w:space="0" w:color="auto"/>
              <w:left w:val="single" w:sz="4" w:space="0" w:color="auto"/>
              <w:bottom w:val="single" w:sz="4" w:space="0" w:color="auto"/>
              <w:right w:val="single" w:sz="4" w:space="0" w:color="auto"/>
            </w:tcBorders>
            <w:hideMark/>
          </w:tcPr>
          <w:p w14:paraId="16FDED22" w14:textId="77777777" w:rsidR="006E6F48" w:rsidRPr="00764CB3" w:rsidRDefault="006E6F48" w:rsidP="00875C35">
            <w:pPr>
              <w:pStyle w:val="Betarp"/>
              <w:jc w:val="center"/>
              <w:rPr>
                <w:color w:val="000000"/>
                <w:lang w:eastAsia="en-GB"/>
              </w:rPr>
            </w:pPr>
            <w:r w:rsidRPr="00764CB3">
              <w:rPr>
                <w:color w:val="000000"/>
                <w:lang w:eastAsia="en-GB"/>
              </w:rPr>
              <w:t>Kiekis vnt.</w:t>
            </w:r>
          </w:p>
        </w:tc>
        <w:tc>
          <w:tcPr>
            <w:tcW w:w="1138" w:type="dxa"/>
            <w:tcBorders>
              <w:top w:val="single" w:sz="4" w:space="0" w:color="auto"/>
              <w:left w:val="single" w:sz="4" w:space="0" w:color="auto"/>
              <w:bottom w:val="single" w:sz="4" w:space="0" w:color="auto"/>
              <w:right w:val="single" w:sz="4" w:space="0" w:color="auto"/>
            </w:tcBorders>
            <w:hideMark/>
          </w:tcPr>
          <w:p w14:paraId="267EFCCE" w14:textId="77777777" w:rsidR="006E6F48" w:rsidRPr="00764CB3" w:rsidRDefault="006E6F48" w:rsidP="00875C35">
            <w:pPr>
              <w:pStyle w:val="Betarp"/>
              <w:jc w:val="center"/>
              <w:rPr>
                <w:color w:val="000000"/>
                <w:lang w:eastAsia="en-GB"/>
              </w:rPr>
            </w:pPr>
            <w:r w:rsidRPr="00764CB3">
              <w:rPr>
                <w:shd w:val="clear" w:color="auto" w:fill="FFFFFF"/>
              </w:rPr>
              <w:t>Bendra įsigijimo balansinė vertė, eurais</w:t>
            </w:r>
          </w:p>
        </w:tc>
        <w:tc>
          <w:tcPr>
            <w:tcW w:w="1235" w:type="dxa"/>
            <w:gridSpan w:val="2"/>
            <w:tcBorders>
              <w:top w:val="single" w:sz="4" w:space="0" w:color="auto"/>
              <w:left w:val="single" w:sz="4" w:space="0" w:color="auto"/>
              <w:bottom w:val="single" w:sz="4" w:space="0" w:color="auto"/>
              <w:right w:val="single" w:sz="4" w:space="0" w:color="auto"/>
            </w:tcBorders>
            <w:hideMark/>
          </w:tcPr>
          <w:p w14:paraId="70B5414D" w14:textId="77777777" w:rsidR="006E6F48" w:rsidRPr="00764CB3" w:rsidRDefault="006E6F48" w:rsidP="00875C35">
            <w:pPr>
              <w:pStyle w:val="Betarp"/>
              <w:jc w:val="center"/>
              <w:rPr>
                <w:shd w:val="clear" w:color="auto" w:fill="FFFFFF"/>
              </w:rPr>
            </w:pPr>
            <w:r w:rsidRPr="00764CB3">
              <w:rPr>
                <w:shd w:val="clear" w:color="auto" w:fill="FFFFFF"/>
              </w:rPr>
              <w:t>Turto registravimo grupė</w:t>
            </w:r>
          </w:p>
        </w:tc>
        <w:tc>
          <w:tcPr>
            <w:tcW w:w="2083" w:type="dxa"/>
            <w:tcBorders>
              <w:top w:val="single" w:sz="4" w:space="0" w:color="auto"/>
              <w:left w:val="single" w:sz="4" w:space="0" w:color="auto"/>
              <w:bottom w:val="single" w:sz="4" w:space="0" w:color="auto"/>
              <w:right w:val="single" w:sz="4" w:space="0" w:color="auto"/>
            </w:tcBorders>
            <w:hideMark/>
          </w:tcPr>
          <w:p w14:paraId="74971856" w14:textId="77777777" w:rsidR="006E6F48" w:rsidRPr="00764CB3" w:rsidRDefault="006E6F48" w:rsidP="00875C35">
            <w:pPr>
              <w:pStyle w:val="Betarp"/>
              <w:jc w:val="center"/>
              <w:rPr>
                <w:shd w:val="clear" w:color="auto" w:fill="FFFFFF"/>
              </w:rPr>
            </w:pPr>
            <w:r w:rsidRPr="00764CB3">
              <w:rPr>
                <w:color w:val="000000" w:themeColor="text1"/>
              </w:rPr>
              <w:t>Kilnojamojo turto finansavimo šaltinis</w:t>
            </w:r>
          </w:p>
        </w:tc>
      </w:tr>
      <w:tr w:rsidR="008F06F8" w:rsidRPr="00764CB3" w14:paraId="1EEB719C" w14:textId="77777777" w:rsidTr="00F439AB">
        <w:trPr>
          <w:jc w:val="center"/>
        </w:trPr>
        <w:tc>
          <w:tcPr>
            <w:tcW w:w="533" w:type="dxa"/>
            <w:tcBorders>
              <w:top w:val="single" w:sz="4" w:space="0" w:color="auto"/>
              <w:left w:val="single" w:sz="4" w:space="0" w:color="auto"/>
              <w:bottom w:val="single" w:sz="4" w:space="0" w:color="auto"/>
              <w:right w:val="single" w:sz="4" w:space="0" w:color="auto"/>
            </w:tcBorders>
            <w:hideMark/>
          </w:tcPr>
          <w:p w14:paraId="498E81CD" w14:textId="77777777" w:rsidR="008F06F8" w:rsidRPr="00764CB3" w:rsidRDefault="008F06F8" w:rsidP="00875C35">
            <w:pPr>
              <w:pStyle w:val="Betarp"/>
              <w:jc w:val="center"/>
              <w:rPr>
                <w:color w:val="000000"/>
                <w:lang w:eastAsia="en-GB"/>
              </w:rPr>
            </w:pPr>
            <w:r w:rsidRPr="00764CB3">
              <w:rPr>
                <w:color w:val="000000"/>
                <w:lang w:eastAsia="en-GB"/>
              </w:rPr>
              <w:t>1</w:t>
            </w:r>
          </w:p>
        </w:tc>
        <w:tc>
          <w:tcPr>
            <w:tcW w:w="2064" w:type="dxa"/>
            <w:tcBorders>
              <w:top w:val="single" w:sz="4" w:space="0" w:color="auto"/>
              <w:left w:val="single" w:sz="4" w:space="0" w:color="auto"/>
              <w:bottom w:val="single" w:sz="4" w:space="0" w:color="auto"/>
              <w:right w:val="single" w:sz="4" w:space="0" w:color="auto"/>
            </w:tcBorders>
            <w:hideMark/>
          </w:tcPr>
          <w:p w14:paraId="7B166917" w14:textId="77777777" w:rsidR="008F06F8" w:rsidRPr="00764CB3" w:rsidRDefault="008F06F8" w:rsidP="00875C35">
            <w:pPr>
              <w:pStyle w:val="Betarp"/>
              <w:rPr>
                <w:color w:val="000000"/>
                <w:lang w:eastAsia="en-GB"/>
              </w:rPr>
            </w:pPr>
            <w:r w:rsidRPr="00764CB3">
              <w:t xml:space="preserve">Bendros paskirties kušetė </w:t>
            </w:r>
          </w:p>
        </w:tc>
        <w:tc>
          <w:tcPr>
            <w:tcW w:w="1694" w:type="dxa"/>
            <w:tcBorders>
              <w:top w:val="single" w:sz="4" w:space="0" w:color="auto"/>
              <w:left w:val="single" w:sz="4" w:space="0" w:color="auto"/>
              <w:bottom w:val="single" w:sz="4" w:space="0" w:color="auto"/>
              <w:right w:val="single" w:sz="4" w:space="0" w:color="auto"/>
            </w:tcBorders>
            <w:hideMark/>
          </w:tcPr>
          <w:p w14:paraId="25CA8C78" w14:textId="77777777" w:rsidR="008F06F8" w:rsidRPr="00764CB3" w:rsidRDefault="008F06F8" w:rsidP="00875C35">
            <w:pPr>
              <w:pStyle w:val="Betarp"/>
              <w:jc w:val="right"/>
              <w:rPr>
                <w:color w:val="000000"/>
              </w:rPr>
            </w:pPr>
            <w:r w:rsidRPr="00764CB3">
              <w:t>MIO901600201</w:t>
            </w:r>
          </w:p>
        </w:tc>
        <w:tc>
          <w:tcPr>
            <w:tcW w:w="911" w:type="dxa"/>
            <w:tcBorders>
              <w:top w:val="single" w:sz="4" w:space="0" w:color="auto"/>
              <w:left w:val="single" w:sz="4" w:space="0" w:color="auto"/>
              <w:bottom w:val="single" w:sz="4" w:space="0" w:color="auto"/>
              <w:right w:val="single" w:sz="4" w:space="0" w:color="auto"/>
            </w:tcBorders>
            <w:hideMark/>
          </w:tcPr>
          <w:p w14:paraId="667BADD6" w14:textId="77777777" w:rsidR="008F06F8" w:rsidRPr="00764CB3" w:rsidRDefault="008F06F8" w:rsidP="00875C35">
            <w:pPr>
              <w:pStyle w:val="Betarp"/>
              <w:jc w:val="right"/>
              <w:rPr>
                <w:color w:val="000000"/>
                <w:lang w:eastAsia="en-GB"/>
              </w:rPr>
            </w:pPr>
            <w:r w:rsidRPr="00764CB3">
              <w:rPr>
                <w:color w:val="000000"/>
                <w:lang w:eastAsia="en-GB"/>
              </w:rPr>
              <w:t>1</w:t>
            </w:r>
          </w:p>
        </w:tc>
        <w:tc>
          <w:tcPr>
            <w:tcW w:w="1138" w:type="dxa"/>
            <w:tcBorders>
              <w:top w:val="single" w:sz="4" w:space="0" w:color="auto"/>
              <w:left w:val="single" w:sz="4" w:space="0" w:color="auto"/>
              <w:bottom w:val="single" w:sz="4" w:space="0" w:color="auto"/>
              <w:right w:val="single" w:sz="4" w:space="0" w:color="auto"/>
            </w:tcBorders>
            <w:hideMark/>
          </w:tcPr>
          <w:p w14:paraId="31C8C734" w14:textId="02FEA75B" w:rsidR="008F06F8" w:rsidRPr="00764CB3" w:rsidRDefault="008F06F8" w:rsidP="00875C35">
            <w:pPr>
              <w:pStyle w:val="Betarp"/>
              <w:jc w:val="right"/>
              <w:rPr>
                <w:color w:val="000000"/>
                <w:lang w:eastAsia="en-GB"/>
              </w:rPr>
            </w:pPr>
            <w:r>
              <w:rPr>
                <w:color w:val="000000"/>
                <w:lang w:eastAsia="en-GB"/>
              </w:rPr>
              <w:t>170,59</w:t>
            </w:r>
          </w:p>
        </w:tc>
        <w:tc>
          <w:tcPr>
            <w:tcW w:w="1224" w:type="dxa"/>
            <w:tcBorders>
              <w:top w:val="single" w:sz="4" w:space="0" w:color="auto"/>
              <w:left w:val="single" w:sz="4" w:space="0" w:color="auto"/>
              <w:bottom w:val="single" w:sz="4" w:space="0" w:color="auto"/>
              <w:right w:val="single" w:sz="4" w:space="0" w:color="auto"/>
            </w:tcBorders>
          </w:tcPr>
          <w:p w14:paraId="7E8EF545" w14:textId="7E6706A0" w:rsidR="008F06F8" w:rsidRPr="00764CB3" w:rsidRDefault="008F06F8" w:rsidP="00875C35">
            <w:pPr>
              <w:pStyle w:val="Betarp"/>
              <w:jc w:val="right"/>
              <w:rPr>
                <w:color w:val="000000"/>
                <w:lang w:eastAsia="en-GB"/>
              </w:rPr>
            </w:pPr>
            <w:r>
              <w:rPr>
                <w:color w:val="000000"/>
                <w:lang w:eastAsia="en-GB"/>
              </w:rPr>
              <w:t>0210000</w:t>
            </w:r>
          </w:p>
        </w:tc>
        <w:tc>
          <w:tcPr>
            <w:tcW w:w="2094" w:type="dxa"/>
            <w:gridSpan w:val="2"/>
            <w:tcBorders>
              <w:top w:val="single" w:sz="4" w:space="0" w:color="auto"/>
              <w:left w:val="single" w:sz="4" w:space="0" w:color="auto"/>
              <w:bottom w:val="single" w:sz="4" w:space="0" w:color="auto"/>
              <w:right w:val="single" w:sz="4" w:space="0" w:color="auto"/>
            </w:tcBorders>
          </w:tcPr>
          <w:p w14:paraId="4D646109" w14:textId="51762DA6" w:rsidR="008F06F8" w:rsidRPr="00764CB3" w:rsidRDefault="008F06F8" w:rsidP="00F439AB">
            <w:pPr>
              <w:pStyle w:val="Betarp"/>
              <w:jc w:val="left"/>
              <w:rPr>
                <w:lang w:eastAsia="en-GB"/>
              </w:rPr>
            </w:pPr>
            <w:r>
              <w:rPr>
                <w:lang w:eastAsia="en-GB"/>
              </w:rPr>
              <w:t xml:space="preserve">Valstybės biudžeto lėšos </w:t>
            </w:r>
          </w:p>
        </w:tc>
      </w:tr>
      <w:tr w:rsidR="008F06F8" w:rsidRPr="00764CB3" w14:paraId="4BB1D9FD" w14:textId="77777777" w:rsidTr="00F439AB">
        <w:trPr>
          <w:jc w:val="center"/>
        </w:trPr>
        <w:tc>
          <w:tcPr>
            <w:tcW w:w="533" w:type="dxa"/>
            <w:tcBorders>
              <w:top w:val="single" w:sz="4" w:space="0" w:color="auto"/>
              <w:left w:val="single" w:sz="4" w:space="0" w:color="auto"/>
              <w:bottom w:val="single" w:sz="4" w:space="0" w:color="auto"/>
              <w:right w:val="single" w:sz="4" w:space="0" w:color="auto"/>
            </w:tcBorders>
            <w:hideMark/>
          </w:tcPr>
          <w:p w14:paraId="49723142" w14:textId="77777777" w:rsidR="008F06F8" w:rsidRPr="00764CB3" w:rsidRDefault="008F06F8" w:rsidP="00875C35">
            <w:pPr>
              <w:pStyle w:val="Betarp"/>
              <w:jc w:val="center"/>
              <w:rPr>
                <w:color w:val="000000"/>
                <w:lang w:eastAsia="en-GB"/>
              </w:rPr>
            </w:pPr>
            <w:r w:rsidRPr="00764CB3">
              <w:rPr>
                <w:color w:val="000000"/>
                <w:lang w:eastAsia="en-GB"/>
              </w:rPr>
              <w:t>2</w:t>
            </w:r>
          </w:p>
        </w:tc>
        <w:tc>
          <w:tcPr>
            <w:tcW w:w="2064" w:type="dxa"/>
            <w:tcBorders>
              <w:top w:val="single" w:sz="4" w:space="0" w:color="auto"/>
              <w:left w:val="single" w:sz="4" w:space="0" w:color="auto"/>
              <w:bottom w:val="single" w:sz="4" w:space="0" w:color="auto"/>
              <w:right w:val="single" w:sz="4" w:space="0" w:color="auto"/>
            </w:tcBorders>
            <w:hideMark/>
          </w:tcPr>
          <w:p w14:paraId="3CD884AC" w14:textId="77777777" w:rsidR="008F06F8" w:rsidRPr="00764CB3" w:rsidRDefault="008F06F8" w:rsidP="00875C35">
            <w:pPr>
              <w:pStyle w:val="Betarp"/>
              <w:rPr>
                <w:color w:val="000000"/>
                <w:lang w:eastAsia="en-GB"/>
              </w:rPr>
            </w:pPr>
            <w:r w:rsidRPr="00764CB3">
              <w:t xml:space="preserve">Bendros paskirties kušetė </w:t>
            </w:r>
          </w:p>
        </w:tc>
        <w:tc>
          <w:tcPr>
            <w:tcW w:w="1694" w:type="dxa"/>
            <w:tcBorders>
              <w:top w:val="single" w:sz="4" w:space="0" w:color="auto"/>
              <w:left w:val="single" w:sz="4" w:space="0" w:color="auto"/>
              <w:bottom w:val="single" w:sz="4" w:space="0" w:color="auto"/>
              <w:right w:val="single" w:sz="4" w:space="0" w:color="auto"/>
            </w:tcBorders>
            <w:hideMark/>
          </w:tcPr>
          <w:p w14:paraId="59669033" w14:textId="77777777" w:rsidR="008F06F8" w:rsidRPr="00764CB3" w:rsidRDefault="008F06F8" w:rsidP="00875C35">
            <w:pPr>
              <w:pStyle w:val="Betarp"/>
              <w:jc w:val="right"/>
              <w:rPr>
                <w:color w:val="000000"/>
              </w:rPr>
            </w:pPr>
            <w:r w:rsidRPr="00764CB3">
              <w:t xml:space="preserve">MIOA01600202 </w:t>
            </w:r>
          </w:p>
        </w:tc>
        <w:tc>
          <w:tcPr>
            <w:tcW w:w="911" w:type="dxa"/>
            <w:tcBorders>
              <w:top w:val="single" w:sz="4" w:space="0" w:color="auto"/>
              <w:left w:val="single" w:sz="4" w:space="0" w:color="auto"/>
              <w:bottom w:val="single" w:sz="4" w:space="0" w:color="auto"/>
              <w:right w:val="single" w:sz="4" w:space="0" w:color="auto"/>
            </w:tcBorders>
            <w:hideMark/>
          </w:tcPr>
          <w:p w14:paraId="4EB6ECF0" w14:textId="77777777" w:rsidR="008F06F8" w:rsidRPr="00764CB3" w:rsidRDefault="008F06F8" w:rsidP="00875C35">
            <w:pPr>
              <w:pStyle w:val="Betarp"/>
              <w:jc w:val="right"/>
              <w:rPr>
                <w:color w:val="000000"/>
                <w:lang w:eastAsia="en-GB"/>
              </w:rPr>
            </w:pPr>
            <w:r w:rsidRPr="00764CB3">
              <w:rPr>
                <w:color w:val="000000"/>
                <w:lang w:eastAsia="en-GB"/>
              </w:rPr>
              <w:t>1</w:t>
            </w:r>
          </w:p>
        </w:tc>
        <w:tc>
          <w:tcPr>
            <w:tcW w:w="1138" w:type="dxa"/>
            <w:tcBorders>
              <w:top w:val="single" w:sz="4" w:space="0" w:color="auto"/>
              <w:left w:val="single" w:sz="4" w:space="0" w:color="auto"/>
              <w:bottom w:val="single" w:sz="4" w:space="0" w:color="auto"/>
              <w:right w:val="single" w:sz="4" w:space="0" w:color="auto"/>
            </w:tcBorders>
            <w:hideMark/>
          </w:tcPr>
          <w:p w14:paraId="5AAC890E" w14:textId="5B08F13B" w:rsidR="008F06F8" w:rsidRPr="00764CB3" w:rsidRDefault="008F06F8" w:rsidP="00875C35">
            <w:pPr>
              <w:pStyle w:val="Betarp"/>
              <w:jc w:val="right"/>
              <w:rPr>
                <w:color w:val="000000"/>
                <w:lang w:eastAsia="en-GB"/>
              </w:rPr>
            </w:pPr>
            <w:r>
              <w:rPr>
                <w:color w:val="000000"/>
                <w:lang w:eastAsia="en-GB"/>
              </w:rPr>
              <w:t>179,12</w:t>
            </w:r>
          </w:p>
        </w:tc>
        <w:tc>
          <w:tcPr>
            <w:tcW w:w="1224" w:type="dxa"/>
            <w:tcBorders>
              <w:top w:val="single" w:sz="4" w:space="0" w:color="auto"/>
              <w:left w:val="single" w:sz="4" w:space="0" w:color="auto"/>
              <w:bottom w:val="single" w:sz="4" w:space="0" w:color="auto"/>
              <w:right w:val="single" w:sz="4" w:space="0" w:color="auto"/>
            </w:tcBorders>
          </w:tcPr>
          <w:p w14:paraId="2812BE12" w14:textId="011B49F7" w:rsidR="008F06F8" w:rsidRPr="00764CB3" w:rsidRDefault="008F06F8" w:rsidP="00875C35">
            <w:pPr>
              <w:pStyle w:val="Betarp"/>
              <w:jc w:val="right"/>
              <w:rPr>
                <w:color w:val="000000"/>
                <w:lang w:eastAsia="en-GB"/>
              </w:rPr>
            </w:pPr>
            <w:r>
              <w:rPr>
                <w:color w:val="000000"/>
                <w:lang w:eastAsia="en-GB"/>
              </w:rPr>
              <w:t>0210000</w:t>
            </w:r>
          </w:p>
        </w:tc>
        <w:tc>
          <w:tcPr>
            <w:tcW w:w="2094" w:type="dxa"/>
            <w:gridSpan w:val="2"/>
            <w:tcBorders>
              <w:top w:val="single" w:sz="4" w:space="0" w:color="auto"/>
              <w:left w:val="single" w:sz="4" w:space="0" w:color="auto"/>
              <w:bottom w:val="single" w:sz="4" w:space="0" w:color="auto"/>
              <w:right w:val="single" w:sz="4" w:space="0" w:color="auto"/>
            </w:tcBorders>
          </w:tcPr>
          <w:p w14:paraId="72128629" w14:textId="0EF140EE" w:rsidR="008F06F8" w:rsidRPr="00764CB3" w:rsidRDefault="008F06F8" w:rsidP="00F439AB">
            <w:pPr>
              <w:pStyle w:val="Betarp"/>
              <w:jc w:val="left"/>
              <w:rPr>
                <w:lang w:eastAsia="en-GB"/>
              </w:rPr>
            </w:pPr>
            <w:r>
              <w:rPr>
                <w:lang w:eastAsia="en-GB"/>
              </w:rPr>
              <w:t xml:space="preserve">Valstybės biudžeto lėšos </w:t>
            </w:r>
          </w:p>
        </w:tc>
      </w:tr>
      <w:tr w:rsidR="008F06F8" w:rsidRPr="00764CB3" w14:paraId="039094AE" w14:textId="77777777" w:rsidTr="00F439AB">
        <w:trPr>
          <w:jc w:val="center"/>
        </w:trPr>
        <w:tc>
          <w:tcPr>
            <w:tcW w:w="533" w:type="dxa"/>
            <w:tcBorders>
              <w:top w:val="single" w:sz="4" w:space="0" w:color="auto"/>
              <w:left w:val="single" w:sz="4" w:space="0" w:color="auto"/>
              <w:bottom w:val="single" w:sz="4" w:space="0" w:color="auto"/>
              <w:right w:val="single" w:sz="4" w:space="0" w:color="auto"/>
            </w:tcBorders>
            <w:hideMark/>
          </w:tcPr>
          <w:p w14:paraId="0104ABEF" w14:textId="77777777" w:rsidR="008F06F8" w:rsidRPr="00764CB3" w:rsidRDefault="008F06F8" w:rsidP="00875C35">
            <w:pPr>
              <w:pStyle w:val="Betarp"/>
              <w:jc w:val="center"/>
              <w:rPr>
                <w:color w:val="000000"/>
                <w:lang w:eastAsia="en-GB"/>
              </w:rPr>
            </w:pPr>
            <w:r w:rsidRPr="00764CB3">
              <w:rPr>
                <w:color w:val="000000"/>
                <w:lang w:eastAsia="en-GB"/>
              </w:rPr>
              <w:t>3</w:t>
            </w:r>
          </w:p>
        </w:tc>
        <w:tc>
          <w:tcPr>
            <w:tcW w:w="2064" w:type="dxa"/>
            <w:tcBorders>
              <w:top w:val="single" w:sz="4" w:space="0" w:color="auto"/>
              <w:left w:val="single" w:sz="4" w:space="0" w:color="auto"/>
              <w:bottom w:val="single" w:sz="4" w:space="0" w:color="auto"/>
              <w:right w:val="single" w:sz="4" w:space="0" w:color="auto"/>
            </w:tcBorders>
            <w:hideMark/>
          </w:tcPr>
          <w:p w14:paraId="2B44AE51" w14:textId="77777777" w:rsidR="008F06F8" w:rsidRPr="00764CB3" w:rsidRDefault="008F06F8" w:rsidP="00875C35">
            <w:pPr>
              <w:pStyle w:val="Betarp"/>
            </w:pPr>
            <w:r w:rsidRPr="00764CB3">
              <w:t>Bendros paskirties kušetė</w:t>
            </w:r>
          </w:p>
        </w:tc>
        <w:tc>
          <w:tcPr>
            <w:tcW w:w="1694" w:type="dxa"/>
            <w:tcBorders>
              <w:top w:val="single" w:sz="4" w:space="0" w:color="auto"/>
              <w:left w:val="single" w:sz="4" w:space="0" w:color="auto"/>
              <w:bottom w:val="single" w:sz="4" w:space="0" w:color="auto"/>
              <w:right w:val="single" w:sz="4" w:space="0" w:color="auto"/>
            </w:tcBorders>
            <w:hideMark/>
          </w:tcPr>
          <w:p w14:paraId="04E01FA4" w14:textId="77777777" w:rsidR="008F06F8" w:rsidRPr="00764CB3" w:rsidRDefault="008F06F8" w:rsidP="00875C35">
            <w:pPr>
              <w:pStyle w:val="Betarp"/>
              <w:jc w:val="right"/>
            </w:pPr>
            <w:r w:rsidRPr="00764CB3">
              <w:t xml:space="preserve">MIOB01600203 </w:t>
            </w:r>
          </w:p>
        </w:tc>
        <w:tc>
          <w:tcPr>
            <w:tcW w:w="911" w:type="dxa"/>
            <w:tcBorders>
              <w:top w:val="single" w:sz="4" w:space="0" w:color="auto"/>
              <w:left w:val="single" w:sz="4" w:space="0" w:color="auto"/>
              <w:bottom w:val="single" w:sz="4" w:space="0" w:color="auto"/>
              <w:right w:val="single" w:sz="4" w:space="0" w:color="auto"/>
            </w:tcBorders>
            <w:hideMark/>
          </w:tcPr>
          <w:p w14:paraId="252A76C3" w14:textId="77777777" w:rsidR="008F06F8" w:rsidRPr="00764CB3" w:rsidRDefault="008F06F8" w:rsidP="00875C35">
            <w:pPr>
              <w:pStyle w:val="Betarp"/>
              <w:jc w:val="right"/>
              <w:rPr>
                <w:color w:val="000000"/>
                <w:lang w:eastAsia="en-GB"/>
              </w:rPr>
            </w:pPr>
            <w:r w:rsidRPr="00764CB3">
              <w:rPr>
                <w:color w:val="000000"/>
                <w:lang w:eastAsia="en-GB"/>
              </w:rPr>
              <w:t>1</w:t>
            </w:r>
          </w:p>
        </w:tc>
        <w:tc>
          <w:tcPr>
            <w:tcW w:w="1138" w:type="dxa"/>
            <w:tcBorders>
              <w:top w:val="single" w:sz="4" w:space="0" w:color="auto"/>
              <w:left w:val="single" w:sz="4" w:space="0" w:color="auto"/>
              <w:bottom w:val="single" w:sz="4" w:space="0" w:color="auto"/>
              <w:right w:val="single" w:sz="4" w:space="0" w:color="auto"/>
            </w:tcBorders>
            <w:hideMark/>
          </w:tcPr>
          <w:p w14:paraId="691ADE0F" w14:textId="428F0E1A" w:rsidR="008F06F8" w:rsidRPr="00764CB3" w:rsidRDefault="008F06F8" w:rsidP="00875C35">
            <w:pPr>
              <w:pStyle w:val="Betarp"/>
              <w:jc w:val="right"/>
              <w:rPr>
                <w:color w:val="000000"/>
                <w:lang w:eastAsia="en-GB"/>
              </w:rPr>
            </w:pPr>
            <w:r>
              <w:rPr>
                <w:color w:val="000000"/>
                <w:lang w:eastAsia="en-GB"/>
              </w:rPr>
              <w:t>179,12</w:t>
            </w:r>
          </w:p>
        </w:tc>
        <w:tc>
          <w:tcPr>
            <w:tcW w:w="1224" w:type="dxa"/>
            <w:tcBorders>
              <w:top w:val="single" w:sz="4" w:space="0" w:color="auto"/>
              <w:left w:val="single" w:sz="4" w:space="0" w:color="auto"/>
              <w:bottom w:val="single" w:sz="4" w:space="0" w:color="auto"/>
              <w:right w:val="single" w:sz="4" w:space="0" w:color="auto"/>
            </w:tcBorders>
          </w:tcPr>
          <w:p w14:paraId="46C5C505" w14:textId="051CC986" w:rsidR="008F06F8" w:rsidRPr="00764CB3" w:rsidRDefault="008F06F8" w:rsidP="00875C35">
            <w:pPr>
              <w:pStyle w:val="Betarp"/>
              <w:jc w:val="right"/>
              <w:rPr>
                <w:color w:val="000000"/>
                <w:lang w:eastAsia="en-GB"/>
              </w:rPr>
            </w:pPr>
            <w:r>
              <w:rPr>
                <w:color w:val="000000"/>
                <w:lang w:eastAsia="en-GB"/>
              </w:rPr>
              <w:t>0210000</w:t>
            </w:r>
          </w:p>
        </w:tc>
        <w:tc>
          <w:tcPr>
            <w:tcW w:w="2094" w:type="dxa"/>
            <w:gridSpan w:val="2"/>
            <w:tcBorders>
              <w:top w:val="single" w:sz="4" w:space="0" w:color="auto"/>
              <w:left w:val="single" w:sz="4" w:space="0" w:color="auto"/>
              <w:bottom w:val="single" w:sz="4" w:space="0" w:color="auto"/>
              <w:right w:val="single" w:sz="4" w:space="0" w:color="auto"/>
            </w:tcBorders>
          </w:tcPr>
          <w:p w14:paraId="2C2431A0" w14:textId="3C6BD77F" w:rsidR="008F06F8" w:rsidRPr="00764CB3" w:rsidRDefault="008F06F8" w:rsidP="00F439AB">
            <w:pPr>
              <w:pStyle w:val="Betarp"/>
              <w:jc w:val="left"/>
              <w:rPr>
                <w:lang w:eastAsia="en-GB"/>
              </w:rPr>
            </w:pPr>
            <w:r>
              <w:rPr>
                <w:lang w:eastAsia="en-GB"/>
              </w:rPr>
              <w:t xml:space="preserve">Valstybės biudžeto lėšos </w:t>
            </w:r>
          </w:p>
        </w:tc>
      </w:tr>
      <w:tr w:rsidR="008F06F8" w:rsidRPr="00764CB3" w14:paraId="772C30EB" w14:textId="77777777" w:rsidTr="00F439AB">
        <w:trPr>
          <w:jc w:val="center"/>
        </w:trPr>
        <w:tc>
          <w:tcPr>
            <w:tcW w:w="533" w:type="dxa"/>
            <w:tcBorders>
              <w:top w:val="single" w:sz="4" w:space="0" w:color="auto"/>
              <w:left w:val="single" w:sz="4" w:space="0" w:color="auto"/>
              <w:bottom w:val="single" w:sz="4" w:space="0" w:color="auto"/>
              <w:right w:val="single" w:sz="4" w:space="0" w:color="auto"/>
            </w:tcBorders>
            <w:hideMark/>
          </w:tcPr>
          <w:p w14:paraId="5CA48A9C" w14:textId="77777777" w:rsidR="008F06F8" w:rsidRPr="00764CB3" w:rsidRDefault="008F06F8" w:rsidP="00875C35">
            <w:pPr>
              <w:pStyle w:val="Betarp"/>
              <w:jc w:val="center"/>
              <w:rPr>
                <w:color w:val="000000"/>
                <w:lang w:eastAsia="en-GB"/>
              </w:rPr>
            </w:pPr>
            <w:r w:rsidRPr="00764CB3">
              <w:rPr>
                <w:color w:val="000000"/>
                <w:lang w:eastAsia="en-GB"/>
              </w:rPr>
              <w:t>4</w:t>
            </w:r>
          </w:p>
        </w:tc>
        <w:tc>
          <w:tcPr>
            <w:tcW w:w="2064" w:type="dxa"/>
            <w:tcBorders>
              <w:top w:val="single" w:sz="4" w:space="0" w:color="auto"/>
              <w:left w:val="single" w:sz="4" w:space="0" w:color="auto"/>
              <w:bottom w:val="single" w:sz="4" w:space="0" w:color="auto"/>
              <w:right w:val="single" w:sz="4" w:space="0" w:color="auto"/>
            </w:tcBorders>
            <w:hideMark/>
          </w:tcPr>
          <w:p w14:paraId="2F6673BD" w14:textId="77777777" w:rsidR="008F06F8" w:rsidRPr="00764CB3" w:rsidRDefault="008F06F8" w:rsidP="00875C35">
            <w:pPr>
              <w:pStyle w:val="Betarp"/>
              <w:rPr>
                <w:color w:val="000000"/>
                <w:lang w:eastAsia="en-GB"/>
              </w:rPr>
            </w:pPr>
            <w:r w:rsidRPr="00764CB3">
              <w:t xml:space="preserve">Stetoskopas vaisiaus širdies tonams išklausyti </w:t>
            </w:r>
          </w:p>
        </w:tc>
        <w:tc>
          <w:tcPr>
            <w:tcW w:w="1694" w:type="dxa"/>
            <w:tcBorders>
              <w:top w:val="single" w:sz="4" w:space="0" w:color="auto"/>
              <w:left w:val="single" w:sz="4" w:space="0" w:color="auto"/>
              <w:bottom w:val="single" w:sz="4" w:space="0" w:color="auto"/>
              <w:right w:val="single" w:sz="4" w:space="0" w:color="auto"/>
            </w:tcBorders>
            <w:hideMark/>
          </w:tcPr>
          <w:p w14:paraId="0872F72D" w14:textId="77777777" w:rsidR="008F06F8" w:rsidRPr="00764CB3" w:rsidRDefault="008F06F8" w:rsidP="00875C35">
            <w:pPr>
              <w:pStyle w:val="Betarp"/>
              <w:jc w:val="right"/>
              <w:rPr>
                <w:color w:val="000000"/>
              </w:rPr>
            </w:pPr>
            <w:r w:rsidRPr="00764CB3">
              <w:t xml:space="preserve">MINQ01601906 </w:t>
            </w:r>
          </w:p>
        </w:tc>
        <w:tc>
          <w:tcPr>
            <w:tcW w:w="911" w:type="dxa"/>
            <w:tcBorders>
              <w:top w:val="single" w:sz="4" w:space="0" w:color="auto"/>
              <w:left w:val="single" w:sz="4" w:space="0" w:color="auto"/>
              <w:bottom w:val="single" w:sz="4" w:space="0" w:color="auto"/>
              <w:right w:val="single" w:sz="4" w:space="0" w:color="auto"/>
            </w:tcBorders>
            <w:hideMark/>
          </w:tcPr>
          <w:p w14:paraId="3D8120D6" w14:textId="77777777" w:rsidR="008F06F8" w:rsidRPr="00764CB3" w:rsidRDefault="008F06F8" w:rsidP="00875C35">
            <w:pPr>
              <w:pStyle w:val="Betarp"/>
              <w:jc w:val="right"/>
              <w:rPr>
                <w:color w:val="000000"/>
                <w:lang w:eastAsia="en-GB"/>
              </w:rPr>
            </w:pPr>
            <w:r w:rsidRPr="00764CB3">
              <w:rPr>
                <w:color w:val="000000"/>
                <w:lang w:eastAsia="en-GB"/>
              </w:rPr>
              <w:t>1</w:t>
            </w:r>
          </w:p>
        </w:tc>
        <w:tc>
          <w:tcPr>
            <w:tcW w:w="1138" w:type="dxa"/>
            <w:tcBorders>
              <w:top w:val="single" w:sz="4" w:space="0" w:color="auto"/>
              <w:left w:val="single" w:sz="4" w:space="0" w:color="auto"/>
              <w:bottom w:val="single" w:sz="4" w:space="0" w:color="auto"/>
              <w:right w:val="single" w:sz="4" w:space="0" w:color="auto"/>
            </w:tcBorders>
            <w:hideMark/>
          </w:tcPr>
          <w:p w14:paraId="1DD58105" w14:textId="27BC3E32" w:rsidR="008F06F8" w:rsidRPr="00764CB3" w:rsidRDefault="008F06F8" w:rsidP="00875C35">
            <w:pPr>
              <w:pStyle w:val="Betarp"/>
              <w:jc w:val="right"/>
              <w:rPr>
                <w:color w:val="000000"/>
                <w:lang w:eastAsia="en-GB"/>
              </w:rPr>
            </w:pPr>
            <w:r>
              <w:rPr>
                <w:color w:val="000000"/>
                <w:lang w:eastAsia="en-GB"/>
              </w:rPr>
              <w:t>13,90</w:t>
            </w:r>
          </w:p>
        </w:tc>
        <w:tc>
          <w:tcPr>
            <w:tcW w:w="1224" w:type="dxa"/>
            <w:tcBorders>
              <w:top w:val="single" w:sz="4" w:space="0" w:color="auto"/>
              <w:left w:val="single" w:sz="4" w:space="0" w:color="auto"/>
              <w:bottom w:val="single" w:sz="4" w:space="0" w:color="auto"/>
              <w:right w:val="single" w:sz="4" w:space="0" w:color="auto"/>
            </w:tcBorders>
          </w:tcPr>
          <w:p w14:paraId="22C3570A" w14:textId="7BAAB95C" w:rsidR="008F06F8" w:rsidRPr="00764CB3" w:rsidRDefault="008F06F8" w:rsidP="00875C35">
            <w:pPr>
              <w:pStyle w:val="Betarp"/>
              <w:jc w:val="right"/>
              <w:rPr>
                <w:color w:val="000000"/>
                <w:lang w:eastAsia="en-GB"/>
              </w:rPr>
            </w:pPr>
            <w:r>
              <w:rPr>
                <w:color w:val="000000"/>
                <w:lang w:eastAsia="en-GB"/>
              </w:rPr>
              <w:t>0210000</w:t>
            </w:r>
          </w:p>
        </w:tc>
        <w:tc>
          <w:tcPr>
            <w:tcW w:w="2094" w:type="dxa"/>
            <w:gridSpan w:val="2"/>
            <w:tcBorders>
              <w:top w:val="single" w:sz="4" w:space="0" w:color="auto"/>
              <w:left w:val="single" w:sz="4" w:space="0" w:color="auto"/>
              <w:bottom w:val="single" w:sz="4" w:space="0" w:color="auto"/>
              <w:right w:val="single" w:sz="4" w:space="0" w:color="auto"/>
            </w:tcBorders>
          </w:tcPr>
          <w:p w14:paraId="3AEED347" w14:textId="5F95FD46" w:rsidR="008F06F8" w:rsidRPr="00764CB3" w:rsidRDefault="008F06F8" w:rsidP="00F439AB">
            <w:pPr>
              <w:pStyle w:val="Betarp"/>
              <w:jc w:val="left"/>
              <w:rPr>
                <w:lang w:eastAsia="en-GB"/>
              </w:rPr>
            </w:pPr>
            <w:r>
              <w:rPr>
                <w:lang w:eastAsia="en-GB"/>
              </w:rPr>
              <w:t xml:space="preserve">Valstybės biudžeto lėšos </w:t>
            </w:r>
          </w:p>
        </w:tc>
      </w:tr>
      <w:tr w:rsidR="008F06F8" w:rsidRPr="00764CB3" w14:paraId="707F1A9E" w14:textId="77777777" w:rsidTr="00F439AB">
        <w:trPr>
          <w:jc w:val="center"/>
        </w:trPr>
        <w:tc>
          <w:tcPr>
            <w:tcW w:w="533" w:type="dxa"/>
            <w:tcBorders>
              <w:top w:val="single" w:sz="4" w:space="0" w:color="auto"/>
              <w:left w:val="single" w:sz="4" w:space="0" w:color="auto"/>
              <w:bottom w:val="single" w:sz="4" w:space="0" w:color="auto"/>
              <w:right w:val="single" w:sz="4" w:space="0" w:color="auto"/>
            </w:tcBorders>
            <w:hideMark/>
          </w:tcPr>
          <w:p w14:paraId="3CE57FBF" w14:textId="748BCC48" w:rsidR="008F06F8" w:rsidRPr="00764CB3" w:rsidRDefault="008F06F8" w:rsidP="00875C35">
            <w:pPr>
              <w:pStyle w:val="Betarp"/>
              <w:jc w:val="center"/>
              <w:rPr>
                <w:lang w:eastAsia="en-GB"/>
              </w:rPr>
            </w:pPr>
            <w:r>
              <w:rPr>
                <w:lang w:eastAsia="en-GB"/>
              </w:rPr>
              <w:t>5</w:t>
            </w:r>
          </w:p>
        </w:tc>
        <w:tc>
          <w:tcPr>
            <w:tcW w:w="2064" w:type="dxa"/>
            <w:tcBorders>
              <w:top w:val="single" w:sz="4" w:space="0" w:color="auto"/>
              <w:left w:val="single" w:sz="4" w:space="0" w:color="auto"/>
              <w:bottom w:val="single" w:sz="4" w:space="0" w:color="auto"/>
              <w:right w:val="single" w:sz="4" w:space="0" w:color="auto"/>
            </w:tcBorders>
            <w:hideMark/>
          </w:tcPr>
          <w:p w14:paraId="4B6294CF" w14:textId="77777777" w:rsidR="008F06F8" w:rsidRPr="00764CB3" w:rsidRDefault="008F06F8" w:rsidP="002A1AC1">
            <w:pPr>
              <w:ind w:firstLine="0"/>
              <w:rPr>
                <w:sz w:val="20"/>
                <w:lang w:val="en-AU"/>
              </w:rPr>
            </w:pPr>
            <w:r w:rsidRPr="00764CB3">
              <w:rPr>
                <w:sz w:val="20"/>
              </w:rPr>
              <w:t xml:space="preserve">Diagnostinis rinkinys „Econom“ </w:t>
            </w:r>
          </w:p>
        </w:tc>
        <w:tc>
          <w:tcPr>
            <w:tcW w:w="1694" w:type="dxa"/>
            <w:tcBorders>
              <w:top w:val="single" w:sz="4" w:space="0" w:color="auto"/>
              <w:left w:val="single" w:sz="4" w:space="0" w:color="auto"/>
              <w:bottom w:val="single" w:sz="4" w:space="0" w:color="auto"/>
              <w:right w:val="single" w:sz="4" w:space="0" w:color="auto"/>
            </w:tcBorders>
            <w:hideMark/>
          </w:tcPr>
          <w:p w14:paraId="1FF39B8C" w14:textId="77777777" w:rsidR="008F06F8" w:rsidRPr="00764CB3" w:rsidRDefault="008F06F8" w:rsidP="00875C35">
            <w:pPr>
              <w:pStyle w:val="Betarp"/>
              <w:jc w:val="right"/>
              <w:rPr>
                <w:lang w:eastAsia="en-GB"/>
              </w:rPr>
            </w:pPr>
            <w:r w:rsidRPr="00764CB3">
              <w:t xml:space="preserve">MINW016000911 </w:t>
            </w:r>
          </w:p>
        </w:tc>
        <w:tc>
          <w:tcPr>
            <w:tcW w:w="911" w:type="dxa"/>
            <w:tcBorders>
              <w:top w:val="single" w:sz="4" w:space="0" w:color="auto"/>
              <w:left w:val="single" w:sz="4" w:space="0" w:color="auto"/>
              <w:bottom w:val="single" w:sz="4" w:space="0" w:color="auto"/>
              <w:right w:val="single" w:sz="4" w:space="0" w:color="auto"/>
            </w:tcBorders>
            <w:hideMark/>
          </w:tcPr>
          <w:p w14:paraId="5FA3153C" w14:textId="77777777" w:rsidR="008F06F8" w:rsidRPr="00764CB3" w:rsidRDefault="008F06F8" w:rsidP="00875C35">
            <w:pPr>
              <w:pStyle w:val="Betarp"/>
              <w:jc w:val="right"/>
              <w:rPr>
                <w:lang w:eastAsia="en-GB"/>
              </w:rPr>
            </w:pPr>
            <w:r w:rsidRPr="00764CB3">
              <w:rPr>
                <w:lang w:eastAsia="en-GB"/>
              </w:rPr>
              <w:t>1</w:t>
            </w:r>
          </w:p>
        </w:tc>
        <w:tc>
          <w:tcPr>
            <w:tcW w:w="1138" w:type="dxa"/>
            <w:tcBorders>
              <w:top w:val="single" w:sz="4" w:space="0" w:color="auto"/>
              <w:left w:val="single" w:sz="4" w:space="0" w:color="auto"/>
              <w:bottom w:val="single" w:sz="4" w:space="0" w:color="auto"/>
              <w:right w:val="single" w:sz="4" w:space="0" w:color="auto"/>
            </w:tcBorders>
            <w:hideMark/>
          </w:tcPr>
          <w:p w14:paraId="0E7294AA" w14:textId="78050656" w:rsidR="008F06F8" w:rsidRPr="00764CB3" w:rsidRDefault="008F06F8" w:rsidP="00875C35">
            <w:pPr>
              <w:pStyle w:val="Betarp"/>
              <w:jc w:val="right"/>
              <w:rPr>
                <w:lang w:eastAsia="en-GB"/>
              </w:rPr>
            </w:pPr>
            <w:r>
              <w:rPr>
                <w:lang w:eastAsia="en-GB"/>
              </w:rPr>
              <w:t>84,86</w:t>
            </w:r>
          </w:p>
        </w:tc>
        <w:tc>
          <w:tcPr>
            <w:tcW w:w="1235" w:type="dxa"/>
            <w:gridSpan w:val="2"/>
            <w:tcBorders>
              <w:top w:val="single" w:sz="4" w:space="0" w:color="auto"/>
              <w:left w:val="single" w:sz="4" w:space="0" w:color="auto"/>
              <w:bottom w:val="single" w:sz="4" w:space="0" w:color="auto"/>
              <w:right w:val="single" w:sz="4" w:space="0" w:color="auto"/>
            </w:tcBorders>
          </w:tcPr>
          <w:p w14:paraId="5CBDE684" w14:textId="73D0FAF7" w:rsidR="008F06F8" w:rsidRPr="00764CB3" w:rsidRDefault="008F06F8" w:rsidP="00875C35">
            <w:pPr>
              <w:pStyle w:val="Betarp"/>
              <w:jc w:val="right"/>
              <w:rPr>
                <w:lang w:eastAsia="en-GB"/>
              </w:rPr>
            </w:pPr>
            <w:r>
              <w:rPr>
                <w:color w:val="000000"/>
                <w:lang w:eastAsia="en-GB"/>
              </w:rPr>
              <w:t>0210000</w:t>
            </w:r>
          </w:p>
        </w:tc>
        <w:tc>
          <w:tcPr>
            <w:tcW w:w="2083" w:type="dxa"/>
            <w:tcBorders>
              <w:top w:val="single" w:sz="4" w:space="0" w:color="auto"/>
              <w:left w:val="single" w:sz="4" w:space="0" w:color="auto"/>
              <w:bottom w:val="single" w:sz="4" w:space="0" w:color="auto"/>
              <w:right w:val="single" w:sz="4" w:space="0" w:color="auto"/>
            </w:tcBorders>
          </w:tcPr>
          <w:p w14:paraId="7C414EF5" w14:textId="3338BAF6" w:rsidR="008F06F8" w:rsidRPr="00764CB3" w:rsidRDefault="008F06F8" w:rsidP="00F439AB">
            <w:pPr>
              <w:pStyle w:val="Betarp"/>
              <w:jc w:val="left"/>
              <w:rPr>
                <w:lang w:eastAsia="en-GB"/>
              </w:rPr>
            </w:pPr>
            <w:r>
              <w:rPr>
                <w:lang w:eastAsia="en-GB"/>
              </w:rPr>
              <w:t xml:space="preserve">Valstybės biudžeto lėšos </w:t>
            </w:r>
          </w:p>
        </w:tc>
      </w:tr>
      <w:tr w:rsidR="008F06F8" w:rsidRPr="00764CB3" w14:paraId="0AF12141" w14:textId="77777777" w:rsidTr="00F439AB">
        <w:trPr>
          <w:jc w:val="center"/>
        </w:trPr>
        <w:tc>
          <w:tcPr>
            <w:tcW w:w="533" w:type="dxa"/>
            <w:tcBorders>
              <w:top w:val="single" w:sz="4" w:space="0" w:color="auto"/>
              <w:left w:val="single" w:sz="4" w:space="0" w:color="auto"/>
              <w:bottom w:val="single" w:sz="4" w:space="0" w:color="auto"/>
              <w:right w:val="single" w:sz="4" w:space="0" w:color="auto"/>
            </w:tcBorders>
            <w:hideMark/>
          </w:tcPr>
          <w:p w14:paraId="572D04ED" w14:textId="637C6760" w:rsidR="008F06F8" w:rsidRPr="00764CB3" w:rsidRDefault="008F06F8" w:rsidP="00875C35">
            <w:pPr>
              <w:pStyle w:val="Betarp"/>
              <w:jc w:val="center"/>
              <w:rPr>
                <w:lang w:eastAsia="en-GB"/>
              </w:rPr>
            </w:pPr>
            <w:r>
              <w:rPr>
                <w:lang w:eastAsia="en-GB"/>
              </w:rPr>
              <w:t>6</w:t>
            </w:r>
          </w:p>
        </w:tc>
        <w:tc>
          <w:tcPr>
            <w:tcW w:w="2064" w:type="dxa"/>
            <w:tcBorders>
              <w:top w:val="single" w:sz="4" w:space="0" w:color="auto"/>
              <w:left w:val="single" w:sz="4" w:space="0" w:color="auto"/>
              <w:bottom w:val="single" w:sz="4" w:space="0" w:color="auto"/>
              <w:right w:val="single" w:sz="4" w:space="0" w:color="auto"/>
            </w:tcBorders>
            <w:hideMark/>
          </w:tcPr>
          <w:p w14:paraId="7522D6BB" w14:textId="77777777" w:rsidR="008F06F8" w:rsidRPr="00764CB3" w:rsidRDefault="008F06F8" w:rsidP="00875C35">
            <w:pPr>
              <w:pStyle w:val="Betarp"/>
            </w:pPr>
            <w:r w:rsidRPr="00764CB3">
              <w:t xml:space="preserve">Diagnostinis rinkinys „Econom“ </w:t>
            </w:r>
          </w:p>
        </w:tc>
        <w:tc>
          <w:tcPr>
            <w:tcW w:w="1694" w:type="dxa"/>
            <w:tcBorders>
              <w:top w:val="single" w:sz="4" w:space="0" w:color="auto"/>
              <w:left w:val="single" w:sz="4" w:space="0" w:color="auto"/>
              <w:bottom w:val="single" w:sz="4" w:space="0" w:color="auto"/>
              <w:right w:val="single" w:sz="4" w:space="0" w:color="auto"/>
            </w:tcBorders>
            <w:hideMark/>
          </w:tcPr>
          <w:p w14:paraId="5494AD95" w14:textId="77777777" w:rsidR="008F06F8" w:rsidRPr="00764CB3" w:rsidRDefault="008F06F8" w:rsidP="00875C35">
            <w:pPr>
              <w:pStyle w:val="Betarp"/>
              <w:jc w:val="right"/>
              <w:rPr>
                <w:lang w:eastAsia="en-GB"/>
              </w:rPr>
            </w:pPr>
            <w:r w:rsidRPr="00764CB3">
              <w:t xml:space="preserve">MINX01600920 </w:t>
            </w:r>
          </w:p>
        </w:tc>
        <w:tc>
          <w:tcPr>
            <w:tcW w:w="911" w:type="dxa"/>
            <w:tcBorders>
              <w:top w:val="single" w:sz="4" w:space="0" w:color="auto"/>
              <w:left w:val="single" w:sz="4" w:space="0" w:color="auto"/>
              <w:bottom w:val="single" w:sz="4" w:space="0" w:color="auto"/>
              <w:right w:val="single" w:sz="4" w:space="0" w:color="auto"/>
            </w:tcBorders>
            <w:hideMark/>
          </w:tcPr>
          <w:p w14:paraId="66D40B76" w14:textId="77777777" w:rsidR="008F06F8" w:rsidRPr="00764CB3" w:rsidRDefault="008F06F8" w:rsidP="00875C35">
            <w:pPr>
              <w:pStyle w:val="Betarp"/>
              <w:jc w:val="right"/>
              <w:rPr>
                <w:lang w:eastAsia="en-GB"/>
              </w:rPr>
            </w:pPr>
            <w:r w:rsidRPr="00764CB3">
              <w:rPr>
                <w:lang w:eastAsia="en-GB"/>
              </w:rPr>
              <w:t>1</w:t>
            </w:r>
          </w:p>
        </w:tc>
        <w:tc>
          <w:tcPr>
            <w:tcW w:w="1138" w:type="dxa"/>
            <w:tcBorders>
              <w:top w:val="single" w:sz="4" w:space="0" w:color="auto"/>
              <w:left w:val="single" w:sz="4" w:space="0" w:color="auto"/>
              <w:bottom w:val="single" w:sz="4" w:space="0" w:color="auto"/>
              <w:right w:val="single" w:sz="4" w:space="0" w:color="auto"/>
            </w:tcBorders>
            <w:hideMark/>
          </w:tcPr>
          <w:p w14:paraId="6FC8A201" w14:textId="38B4EFC2" w:rsidR="008F06F8" w:rsidRPr="00764CB3" w:rsidRDefault="008F06F8" w:rsidP="00875C35">
            <w:pPr>
              <w:pStyle w:val="Betarp"/>
              <w:jc w:val="right"/>
              <w:rPr>
                <w:lang w:eastAsia="en-GB"/>
              </w:rPr>
            </w:pPr>
            <w:r>
              <w:rPr>
                <w:lang w:eastAsia="en-GB"/>
              </w:rPr>
              <w:t>84,86</w:t>
            </w:r>
          </w:p>
        </w:tc>
        <w:tc>
          <w:tcPr>
            <w:tcW w:w="1235" w:type="dxa"/>
            <w:gridSpan w:val="2"/>
            <w:tcBorders>
              <w:top w:val="single" w:sz="4" w:space="0" w:color="auto"/>
              <w:left w:val="single" w:sz="4" w:space="0" w:color="auto"/>
              <w:bottom w:val="single" w:sz="4" w:space="0" w:color="auto"/>
              <w:right w:val="single" w:sz="4" w:space="0" w:color="auto"/>
            </w:tcBorders>
          </w:tcPr>
          <w:p w14:paraId="7EFBEF07" w14:textId="105EC22B" w:rsidR="008F06F8" w:rsidRPr="00764CB3" w:rsidRDefault="008F06F8" w:rsidP="00875C35">
            <w:pPr>
              <w:pStyle w:val="Betarp"/>
              <w:jc w:val="right"/>
              <w:rPr>
                <w:lang w:eastAsia="en-GB"/>
              </w:rPr>
            </w:pPr>
            <w:r>
              <w:rPr>
                <w:color w:val="000000"/>
                <w:lang w:eastAsia="en-GB"/>
              </w:rPr>
              <w:t>0210000</w:t>
            </w:r>
          </w:p>
        </w:tc>
        <w:tc>
          <w:tcPr>
            <w:tcW w:w="2083" w:type="dxa"/>
            <w:tcBorders>
              <w:top w:val="single" w:sz="4" w:space="0" w:color="auto"/>
              <w:left w:val="single" w:sz="4" w:space="0" w:color="auto"/>
              <w:bottom w:val="single" w:sz="4" w:space="0" w:color="auto"/>
              <w:right w:val="single" w:sz="4" w:space="0" w:color="auto"/>
            </w:tcBorders>
          </w:tcPr>
          <w:p w14:paraId="220DEAB0" w14:textId="1E4B9330" w:rsidR="008F06F8" w:rsidRPr="00764CB3" w:rsidRDefault="008F06F8" w:rsidP="00F439AB">
            <w:pPr>
              <w:pStyle w:val="Betarp"/>
              <w:jc w:val="left"/>
              <w:rPr>
                <w:lang w:eastAsia="en-GB"/>
              </w:rPr>
            </w:pPr>
            <w:r>
              <w:rPr>
                <w:lang w:eastAsia="en-GB"/>
              </w:rPr>
              <w:t xml:space="preserve">Valstybės biudžeto lėšos </w:t>
            </w:r>
          </w:p>
        </w:tc>
      </w:tr>
      <w:tr w:rsidR="008F06F8" w:rsidRPr="00764CB3" w14:paraId="0AEA8026" w14:textId="77777777" w:rsidTr="00F439AB">
        <w:trPr>
          <w:jc w:val="center"/>
        </w:trPr>
        <w:tc>
          <w:tcPr>
            <w:tcW w:w="533" w:type="dxa"/>
            <w:tcBorders>
              <w:top w:val="single" w:sz="4" w:space="0" w:color="auto"/>
              <w:left w:val="single" w:sz="4" w:space="0" w:color="auto"/>
              <w:bottom w:val="single" w:sz="4" w:space="0" w:color="auto"/>
              <w:right w:val="single" w:sz="4" w:space="0" w:color="auto"/>
            </w:tcBorders>
            <w:hideMark/>
          </w:tcPr>
          <w:p w14:paraId="5F9580BF" w14:textId="65E68261" w:rsidR="008F06F8" w:rsidRPr="00764CB3" w:rsidRDefault="008F06F8" w:rsidP="00875C35">
            <w:pPr>
              <w:pStyle w:val="Betarp"/>
              <w:jc w:val="center"/>
              <w:rPr>
                <w:lang w:eastAsia="en-GB"/>
              </w:rPr>
            </w:pPr>
            <w:r>
              <w:rPr>
                <w:lang w:eastAsia="en-GB"/>
              </w:rPr>
              <w:t>7</w:t>
            </w:r>
          </w:p>
        </w:tc>
        <w:tc>
          <w:tcPr>
            <w:tcW w:w="2064" w:type="dxa"/>
            <w:tcBorders>
              <w:top w:val="single" w:sz="4" w:space="0" w:color="auto"/>
              <w:left w:val="single" w:sz="4" w:space="0" w:color="auto"/>
              <w:bottom w:val="single" w:sz="4" w:space="0" w:color="auto"/>
              <w:right w:val="single" w:sz="4" w:space="0" w:color="auto"/>
            </w:tcBorders>
            <w:hideMark/>
          </w:tcPr>
          <w:p w14:paraId="0578F9D4" w14:textId="77777777" w:rsidR="008F06F8" w:rsidRPr="00764CB3" w:rsidRDefault="008F06F8" w:rsidP="00875C35">
            <w:pPr>
              <w:pStyle w:val="Betarp"/>
            </w:pPr>
            <w:r w:rsidRPr="00764CB3">
              <w:t xml:space="preserve">LOR rinkinys </w:t>
            </w:r>
          </w:p>
        </w:tc>
        <w:tc>
          <w:tcPr>
            <w:tcW w:w="1694" w:type="dxa"/>
            <w:tcBorders>
              <w:top w:val="single" w:sz="4" w:space="0" w:color="auto"/>
              <w:left w:val="single" w:sz="4" w:space="0" w:color="auto"/>
              <w:bottom w:val="single" w:sz="4" w:space="0" w:color="auto"/>
              <w:right w:val="single" w:sz="4" w:space="0" w:color="auto"/>
            </w:tcBorders>
            <w:hideMark/>
          </w:tcPr>
          <w:p w14:paraId="0D14F6B6" w14:textId="77777777" w:rsidR="008F06F8" w:rsidRPr="00764CB3" w:rsidRDefault="008F06F8" w:rsidP="00875C35">
            <w:pPr>
              <w:pStyle w:val="Betarp"/>
              <w:jc w:val="right"/>
              <w:rPr>
                <w:lang w:eastAsia="en-GB"/>
              </w:rPr>
            </w:pPr>
            <w:r w:rsidRPr="00764CB3">
              <w:t xml:space="preserve">MINY01601408 </w:t>
            </w:r>
          </w:p>
        </w:tc>
        <w:tc>
          <w:tcPr>
            <w:tcW w:w="911" w:type="dxa"/>
            <w:tcBorders>
              <w:top w:val="single" w:sz="4" w:space="0" w:color="auto"/>
              <w:left w:val="single" w:sz="4" w:space="0" w:color="auto"/>
              <w:bottom w:val="single" w:sz="4" w:space="0" w:color="auto"/>
              <w:right w:val="single" w:sz="4" w:space="0" w:color="auto"/>
            </w:tcBorders>
            <w:hideMark/>
          </w:tcPr>
          <w:p w14:paraId="78495C89" w14:textId="77777777" w:rsidR="008F06F8" w:rsidRPr="00764CB3" w:rsidRDefault="008F06F8" w:rsidP="00875C35">
            <w:pPr>
              <w:pStyle w:val="Betarp"/>
              <w:jc w:val="right"/>
              <w:rPr>
                <w:lang w:eastAsia="en-GB"/>
              </w:rPr>
            </w:pPr>
            <w:r w:rsidRPr="00764CB3">
              <w:rPr>
                <w:lang w:eastAsia="en-GB"/>
              </w:rPr>
              <w:t>1</w:t>
            </w:r>
          </w:p>
        </w:tc>
        <w:tc>
          <w:tcPr>
            <w:tcW w:w="1138" w:type="dxa"/>
            <w:tcBorders>
              <w:top w:val="single" w:sz="4" w:space="0" w:color="auto"/>
              <w:left w:val="single" w:sz="4" w:space="0" w:color="auto"/>
              <w:bottom w:val="single" w:sz="4" w:space="0" w:color="auto"/>
              <w:right w:val="single" w:sz="4" w:space="0" w:color="auto"/>
            </w:tcBorders>
            <w:hideMark/>
          </w:tcPr>
          <w:p w14:paraId="316FEB5B" w14:textId="269527E4" w:rsidR="008F06F8" w:rsidRPr="00764CB3" w:rsidRDefault="008F06F8" w:rsidP="00875C35">
            <w:pPr>
              <w:pStyle w:val="Betarp"/>
              <w:jc w:val="right"/>
              <w:rPr>
                <w:lang w:eastAsia="en-GB"/>
              </w:rPr>
            </w:pPr>
            <w:r>
              <w:rPr>
                <w:lang w:eastAsia="en-GB"/>
              </w:rPr>
              <w:t>91,43</w:t>
            </w:r>
          </w:p>
        </w:tc>
        <w:tc>
          <w:tcPr>
            <w:tcW w:w="1235" w:type="dxa"/>
            <w:gridSpan w:val="2"/>
            <w:tcBorders>
              <w:top w:val="single" w:sz="4" w:space="0" w:color="auto"/>
              <w:left w:val="single" w:sz="4" w:space="0" w:color="auto"/>
              <w:bottom w:val="single" w:sz="4" w:space="0" w:color="auto"/>
              <w:right w:val="single" w:sz="4" w:space="0" w:color="auto"/>
            </w:tcBorders>
          </w:tcPr>
          <w:p w14:paraId="2DA4D801" w14:textId="43280ED9" w:rsidR="008F06F8" w:rsidRPr="00764CB3" w:rsidRDefault="008F06F8" w:rsidP="00875C35">
            <w:pPr>
              <w:pStyle w:val="Betarp"/>
              <w:jc w:val="right"/>
              <w:rPr>
                <w:lang w:eastAsia="en-GB"/>
              </w:rPr>
            </w:pPr>
            <w:r>
              <w:rPr>
                <w:color w:val="000000"/>
                <w:lang w:eastAsia="en-GB"/>
              </w:rPr>
              <w:t>0210000</w:t>
            </w:r>
          </w:p>
        </w:tc>
        <w:tc>
          <w:tcPr>
            <w:tcW w:w="2083" w:type="dxa"/>
            <w:tcBorders>
              <w:top w:val="single" w:sz="4" w:space="0" w:color="auto"/>
              <w:left w:val="single" w:sz="4" w:space="0" w:color="auto"/>
              <w:bottom w:val="single" w:sz="4" w:space="0" w:color="auto"/>
              <w:right w:val="single" w:sz="4" w:space="0" w:color="auto"/>
            </w:tcBorders>
          </w:tcPr>
          <w:p w14:paraId="27FF5EF4" w14:textId="72CE7D6F" w:rsidR="008F06F8" w:rsidRPr="00764CB3" w:rsidRDefault="008F06F8" w:rsidP="00F439AB">
            <w:pPr>
              <w:pStyle w:val="Betarp"/>
              <w:jc w:val="left"/>
              <w:rPr>
                <w:lang w:eastAsia="en-GB"/>
              </w:rPr>
            </w:pPr>
            <w:r>
              <w:rPr>
                <w:lang w:eastAsia="en-GB"/>
              </w:rPr>
              <w:t xml:space="preserve">Valstybės biudžeto lėšos </w:t>
            </w:r>
          </w:p>
        </w:tc>
      </w:tr>
      <w:tr w:rsidR="008F06F8" w:rsidRPr="00764CB3" w14:paraId="161ED0DC" w14:textId="77777777" w:rsidTr="00F439AB">
        <w:trPr>
          <w:jc w:val="center"/>
        </w:trPr>
        <w:tc>
          <w:tcPr>
            <w:tcW w:w="533" w:type="dxa"/>
            <w:tcBorders>
              <w:top w:val="single" w:sz="4" w:space="0" w:color="auto"/>
              <w:left w:val="single" w:sz="4" w:space="0" w:color="auto"/>
              <w:bottom w:val="single" w:sz="4" w:space="0" w:color="auto"/>
              <w:right w:val="single" w:sz="4" w:space="0" w:color="auto"/>
            </w:tcBorders>
          </w:tcPr>
          <w:p w14:paraId="6142EC8C" w14:textId="5724BBF2" w:rsidR="008F06F8" w:rsidRPr="00764CB3" w:rsidRDefault="008F06F8" w:rsidP="00875C35">
            <w:pPr>
              <w:pStyle w:val="Betarp"/>
              <w:jc w:val="center"/>
              <w:rPr>
                <w:lang w:eastAsia="en-GB"/>
              </w:rPr>
            </w:pPr>
            <w:r>
              <w:rPr>
                <w:lang w:eastAsia="en-GB"/>
              </w:rPr>
              <w:t>8</w:t>
            </w:r>
          </w:p>
        </w:tc>
        <w:tc>
          <w:tcPr>
            <w:tcW w:w="2064" w:type="dxa"/>
            <w:tcBorders>
              <w:top w:val="single" w:sz="4" w:space="0" w:color="auto"/>
              <w:left w:val="single" w:sz="4" w:space="0" w:color="auto"/>
              <w:bottom w:val="single" w:sz="4" w:space="0" w:color="auto"/>
              <w:right w:val="single" w:sz="4" w:space="0" w:color="auto"/>
            </w:tcBorders>
            <w:hideMark/>
          </w:tcPr>
          <w:p w14:paraId="5F79A048" w14:textId="77777777" w:rsidR="008F06F8" w:rsidRPr="00764CB3" w:rsidRDefault="008F06F8" w:rsidP="00875C35">
            <w:pPr>
              <w:pStyle w:val="Betarp"/>
            </w:pPr>
            <w:r w:rsidRPr="00764CB3">
              <w:t xml:space="preserve">Polichromatinė lentelė </w:t>
            </w:r>
          </w:p>
        </w:tc>
        <w:tc>
          <w:tcPr>
            <w:tcW w:w="1694" w:type="dxa"/>
            <w:tcBorders>
              <w:top w:val="single" w:sz="4" w:space="0" w:color="auto"/>
              <w:left w:val="single" w:sz="4" w:space="0" w:color="auto"/>
              <w:bottom w:val="single" w:sz="4" w:space="0" w:color="auto"/>
              <w:right w:val="single" w:sz="4" w:space="0" w:color="auto"/>
            </w:tcBorders>
            <w:hideMark/>
          </w:tcPr>
          <w:p w14:paraId="5806D9CC" w14:textId="77777777" w:rsidR="008F06F8" w:rsidRPr="00764CB3" w:rsidRDefault="008F06F8" w:rsidP="00875C35">
            <w:pPr>
              <w:pStyle w:val="Betarp"/>
              <w:jc w:val="right"/>
              <w:rPr>
                <w:lang w:eastAsia="en-GB"/>
              </w:rPr>
            </w:pPr>
            <w:r w:rsidRPr="00764CB3">
              <w:t xml:space="preserve">MIO001601404 </w:t>
            </w:r>
          </w:p>
        </w:tc>
        <w:tc>
          <w:tcPr>
            <w:tcW w:w="911" w:type="dxa"/>
            <w:tcBorders>
              <w:top w:val="single" w:sz="4" w:space="0" w:color="auto"/>
              <w:left w:val="single" w:sz="4" w:space="0" w:color="auto"/>
              <w:bottom w:val="single" w:sz="4" w:space="0" w:color="auto"/>
              <w:right w:val="single" w:sz="4" w:space="0" w:color="auto"/>
            </w:tcBorders>
            <w:hideMark/>
          </w:tcPr>
          <w:p w14:paraId="19DE59AD" w14:textId="77777777" w:rsidR="008F06F8" w:rsidRPr="00764CB3" w:rsidRDefault="008F06F8" w:rsidP="00875C35">
            <w:pPr>
              <w:pStyle w:val="Betarp"/>
              <w:jc w:val="right"/>
              <w:rPr>
                <w:lang w:eastAsia="en-GB"/>
              </w:rPr>
            </w:pPr>
            <w:r w:rsidRPr="00764CB3">
              <w:rPr>
                <w:lang w:eastAsia="en-GB"/>
              </w:rPr>
              <w:t>1</w:t>
            </w:r>
          </w:p>
        </w:tc>
        <w:tc>
          <w:tcPr>
            <w:tcW w:w="1138" w:type="dxa"/>
            <w:tcBorders>
              <w:top w:val="single" w:sz="4" w:space="0" w:color="auto"/>
              <w:left w:val="single" w:sz="4" w:space="0" w:color="auto"/>
              <w:bottom w:val="single" w:sz="4" w:space="0" w:color="auto"/>
              <w:right w:val="single" w:sz="4" w:space="0" w:color="auto"/>
            </w:tcBorders>
            <w:hideMark/>
          </w:tcPr>
          <w:p w14:paraId="02231147" w14:textId="34938934" w:rsidR="008F06F8" w:rsidRPr="00764CB3" w:rsidRDefault="008F06F8" w:rsidP="00875C35">
            <w:pPr>
              <w:pStyle w:val="Betarp"/>
              <w:jc w:val="right"/>
              <w:rPr>
                <w:lang w:eastAsia="en-GB"/>
              </w:rPr>
            </w:pPr>
            <w:r>
              <w:rPr>
                <w:lang w:eastAsia="en-GB"/>
              </w:rPr>
              <w:t>104,55</w:t>
            </w:r>
          </w:p>
        </w:tc>
        <w:tc>
          <w:tcPr>
            <w:tcW w:w="1235" w:type="dxa"/>
            <w:gridSpan w:val="2"/>
            <w:tcBorders>
              <w:top w:val="single" w:sz="4" w:space="0" w:color="auto"/>
              <w:left w:val="single" w:sz="4" w:space="0" w:color="auto"/>
              <w:bottom w:val="single" w:sz="4" w:space="0" w:color="auto"/>
              <w:right w:val="single" w:sz="4" w:space="0" w:color="auto"/>
            </w:tcBorders>
          </w:tcPr>
          <w:p w14:paraId="165A7297" w14:textId="1B036AA2" w:rsidR="008F06F8" w:rsidRPr="00764CB3" w:rsidRDefault="008F06F8" w:rsidP="00875C35">
            <w:pPr>
              <w:pStyle w:val="Betarp"/>
              <w:jc w:val="right"/>
              <w:rPr>
                <w:lang w:eastAsia="en-GB"/>
              </w:rPr>
            </w:pPr>
            <w:r>
              <w:rPr>
                <w:color w:val="000000"/>
                <w:lang w:eastAsia="en-GB"/>
              </w:rPr>
              <w:t>0210000</w:t>
            </w:r>
          </w:p>
        </w:tc>
        <w:tc>
          <w:tcPr>
            <w:tcW w:w="2083" w:type="dxa"/>
            <w:tcBorders>
              <w:top w:val="single" w:sz="4" w:space="0" w:color="auto"/>
              <w:left w:val="single" w:sz="4" w:space="0" w:color="auto"/>
              <w:bottom w:val="single" w:sz="4" w:space="0" w:color="auto"/>
              <w:right w:val="single" w:sz="4" w:space="0" w:color="auto"/>
            </w:tcBorders>
          </w:tcPr>
          <w:p w14:paraId="26EABB43" w14:textId="6D1E7B0D" w:rsidR="008F06F8" w:rsidRPr="00764CB3" w:rsidRDefault="008F06F8" w:rsidP="00F439AB">
            <w:pPr>
              <w:pStyle w:val="Betarp"/>
              <w:jc w:val="left"/>
              <w:rPr>
                <w:lang w:eastAsia="en-GB"/>
              </w:rPr>
            </w:pPr>
            <w:r>
              <w:rPr>
                <w:lang w:eastAsia="en-GB"/>
              </w:rPr>
              <w:t xml:space="preserve">Valstybės biudžeto lėšos </w:t>
            </w:r>
          </w:p>
        </w:tc>
      </w:tr>
      <w:tr w:rsidR="008F06F8" w:rsidRPr="00764CB3" w14:paraId="194CE779" w14:textId="77777777" w:rsidTr="00F439AB">
        <w:trPr>
          <w:jc w:val="center"/>
        </w:trPr>
        <w:tc>
          <w:tcPr>
            <w:tcW w:w="533" w:type="dxa"/>
            <w:tcBorders>
              <w:top w:val="single" w:sz="4" w:space="0" w:color="auto"/>
              <w:left w:val="single" w:sz="4" w:space="0" w:color="auto"/>
              <w:bottom w:val="single" w:sz="4" w:space="0" w:color="auto"/>
              <w:right w:val="single" w:sz="4" w:space="0" w:color="auto"/>
            </w:tcBorders>
          </w:tcPr>
          <w:p w14:paraId="00F7D32F" w14:textId="374B24A8" w:rsidR="008F06F8" w:rsidRPr="00764CB3" w:rsidRDefault="008F06F8" w:rsidP="00875C35">
            <w:pPr>
              <w:pStyle w:val="Betarp"/>
              <w:jc w:val="center"/>
              <w:rPr>
                <w:lang w:eastAsia="en-GB"/>
              </w:rPr>
            </w:pPr>
            <w:r>
              <w:rPr>
                <w:lang w:eastAsia="en-GB"/>
              </w:rPr>
              <w:t>9</w:t>
            </w:r>
          </w:p>
        </w:tc>
        <w:tc>
          <w:tcPr>
            <w:tcW w:w="2064" w:type="dxa"/>
            <w:tcBorders>
              <w:top w:val="single" w:sz="4" w:space="0" w:color="auto"/>
              <w:left w:val="single" w:sz="4" w:space="0" w:color="auto"/>
              <w:bottom w:val="single" w:sz="4" w:space="0" w:color="auto"/>
              <w:right w:val="single" w:sz="4" w:space="0" w:color="auto"/>
            </w:tcBorders>
            <w:hideMark/>
          </w:tcPr>
          <w:p w14:paraId="3E6D6BEB" w14:textId="77777777" w:rsidR="008F06F8" w:rsidRPr="00764CB3" w:rsidRDefault="008F06F8" w:rsidP="00875C35">
            <w:pPr>
              <w:pStyle w:val="Betarp"/>
            </w:pPr>
            <w:r w:rsidRPr="00764CB3">
              <w:t xml:space="preserve">Chirurginių instrumentų rinkinys </w:t>
            </w:r>
          </w:p>
        </w:tc>
        <w:tc>
          <w:tcPr>
            <w:tcW w:w="1694" w:type="dxa"/>
            <w:tcBorders>
              <w:top w:val="single" w:sz="4" w:space="0" w:color="auto"/>
              <w:left w:val="single" w:sz="4" w:space="0" w:color="auto"/>
              <w:bottom w:val="single" w:sz="4" w:space="0" w:color="auto"/>
              <w:right w:val="single" w:sz="4" w:space="0" w:color="auto"/>
            </w:tcBorders>
            <w:hideMark/>
          </w:tcPr>
          <w:p w14:paraId="06D1F8E8" w14:textId="77777777" w:rsidR="008F06F8" w:rsidRPr="00764CB3" w:rsidRDefault="008F06F8" w:rsidP="00875C35">
            <w:pPr>
              <w:pStyle w:val="Betarp"/>
              <w:jc w:val="right"/>
              <w:rPr>
                <w:lang w:eastAsia="en-GB"/>
              </w:rPr>
            </w:pPr>
            <w:r w:rsidRPr="00764CB3">
              <w:t xml:space="preserve">MIO201601903 </w:t>
            </w:r>
          </w:p>
        </w:tc>
        <w:tc>
          <w:tcPr>
            <w:tcW w:w="911" w:type="dxa"/>
            <w:tcBorders>
              <w:top w:val="single" w:sz="4" w:space="0" w:color="auto"/>
              <w:left w:val="single" w:sz="4" w:space="0" w:color="auto"/>
              <w:bottom w:val="single" w:sz="4" w:space="0" w:color="auto"/>
              <w:right w:val="single" w:sz="4" w:space="0" w:color="auto"/>
            </w:tcBorders>
            <w:hideMark/>
          </w:tcPr>
          <w:p w14:paraId="404695C0" w14:textId="77777777" w:rsidR="008F06F8" w:rsidRPr="00764CB3" w:rsidRDefault="008F06F8" w:rsidP="00875C35">
            <w:pPr>
              <w:pStyle w:val="Betarp"/>
              <w:jc w:val="right"/>
              <w:rPr>
                <w:lang w:eastAsia="en-GB"/>
              </w:rPr>
            </w:pPr>
            <w:r w:rsidRPr="00764CB3">
              <w:rPr>
                <w:lang w:eastAsia="en-GB"/>
              </w:rPr>
              <w:t>1</w:t>
            </w:r>
          </w:p>
        </w:tc>
        <w:tc>
          <w:tcPr>
            <w:tcW w:w="1138" w:type="dxa"/>
            <w:tcBorders>
              <w:top w:val="single" w:sz="4" w:space="0" w:color="auto"/>
              <w:left w:val="single" w:sz="4" w:space="0" w:color="auto"/>
              <w:bottom w:val="single" w:sz="4" w:space="0" w:color="auto"/>
              <w:right w:val="single" w:sz="4" w:space="0" w:color="auto"/>
            </w:tcBorders>
            <w:hideMark/>
          </w:tcPr>
          <w:p w14:paraId="6EEBCCCD" w14:textId="188D26C3" w:rsidR="008F06F8" w:rsidRPr="00764CB3" w:rsidRDefault="008F06F8" w:rsidP="00875C35">
            <w:pPr>
              <w:pStyle w:val="Betarp"/>
              <w:jc w:val="right"/>
              <w:rPr>
                <w:lang w:eastAsia="en-GB"/>
              </w:rPr>
            </w:pPr>
            <w:r>
              <w:rPr>
                <w:lang w:eastAsia="en-GB"/>
              </w:rPr>
              <w:t>123,96</w:t>
            </w:r>
          </w:p>
        </w:tc>
        <w:tc>
          <w:tcPr>
            <w:tcW w:w="1235" w:type="dxa"/>
            <w:gridSpan w:val="2"/>
            <w:tcBorders>
              <w:top w:val="single" w:sz="4" w:space="0" w:color="auto"/>
              <w:left w:val="single" w:sz="4" w:space="0" w:color="auto"/>
              <w:bottom w:val="single" w:sz="4" w:space="0" w:color="auto"/>
              <w:right w:val="single" w:sz="4" w:space="0" w:color="auto"/>
            </w:tcBorders>
          </w:tcPr>
          <w:p w14:paraId="671CBD72" w14:textId="7A14D5A9" w:rsidR="008F06F8" w:rsidRPr="00764CB3" w:rsidRDefault="008F06F8" w:rsidP="00875C35">
            <w:pPr>
              <w:pStyle w:val="Betarp"/>
              <w:jc w:val="right"/>
              <w:rPr>
                <w:lang w:eastAsia="en-GB"/>
              </w:rPr>
            </w:pPr>
            <w:r>
              <w:rPr>
                <w:color w:val="000000"/>
                <w:lang w:eastAsia="en-GB"/>
              </w:rPr>
              <w:t>0210000</w:t>
            </w:r>
          </w:p>
        </w:tc>
        <w:tc>
          <w:tcPr>
            <w:tcW w:w="2083" w:type="dxa"/>
            <w:tcBorders>
              <w:top w:val="single" w:sz="4" w:space="0" w:color="auto"/>
              <w:left w:val="single" w:sz="4" w:space="0" w:color="auto"/>
              <w:bottom w:val="single" w:sz="4" w:space="0" w:color="auto"/>
              <w:right w:val="single" w:sz="4" w:space="0" w:color="auto"/>
            </w:tcBorders>
          </w:tcPr>
          <w:p w14:paraId="549CAAAF" w14:textId="0C55B7E6" w:rsidR="008F06F8" w:rsidRPr="00764CB3" w:rsidRDefault="008F06F8" w:rsidP="00F439AB">
            <w:pPr>
              <w:pStyle w:val="Betarp"/>
              <w:jc w:val="left"/>
              <w:rPr>
                <w:lang w:eastAsia="en-GB"/>
              </w:rPr>
            </w:pPr>
            <w:r>
              <w:rPr>
                <w:lang w:eastAsia="en-GB"/>
              </w:rPr>
              <w:t xml:space="preserve">Valstybės biudžeto lėšos </w:t>
            </w:r>
          </w:p>
        </w:tc>
      </w:tr>
      <w:tr w:rsidR="008F06F8" w:rsidRPr="00764CB3" w14:paraId="22BCC15E" w14:textId="77777777" w:rsidTr="00F439AB">
        <w:trPr>
          <w:jc w:val="center"/>
        </w:trPr>
        <w:tc>
          <w:tcPr>
            <w:tcW w:w="533" w:type="dxa"/>
            <w:tcBorders>
              <w:top w:val="single" w:sz="4" w:space="0" w:color="auto"/>
              <w:left w:val="single" w:sz="4" w:space="0" w:color="auto"/>
              <w:bottom w:val="single" w:sz="4" w:space="0" w:color="auto"/>
              <w:right w:val="single" w:sz="4" w:space="0" w:color="auto"/>
            </w:tcBorders>
          </w:tcPr>
          <w:p w14:paraId="3658D603" w14:textId="58CA1087" w:rsidR="008F06F8" w:rsidRPr="00764CB3" w:rsidRDefault="008F06F8" w:rsidP="00875C35">
            <w:pPr>
              <w:pStyle w:val="Betarp"/>
              <w:jc w:val="center"/>
              <w:rPr>
                <w:lang w:eastAsia="en-GB"/>
              </w:rPr>
            </w:pPr>
            <w:r>
              <w:rPr>
                <w:lang w:eastAsia="en-GB"/>
              </w:rPr>
              <w:t>10</w:t>
            </w:r>
          </w:p>
        </w:tc>
        <w:tc>
          <w:tcPr>
            <w:tcW w:w="2064" w:type="dxa"/>
            <w:tcBorders>
              <w:top w:val="single" w:sz="4" w:space="0" w:color="auto"/>
              <w:left w:val="single" w:sz="4" w:space="0" w:color="auto"/>
              <w:bottom w:val="single" w:sz="4" w:space="0" w:color="auto"/>
              <w:right w:val="single" w:sz="4" w:space="0" w:color="auto"/>
            </w:tcBorders>
            <w:hideMark/>
          </w:tcPr>
          <w:p w14:paraId="09170EC1" w14:textId="77777777" w:rsidR="008F06F8" w:rsidRPr="00764CB3" w:rsidRDefault="008F06F8" w:rsidP="00875C35">
            <w:pPr>
              <w:pStyle w:val="Betarp"/>
            </w:pPr>
            <w:r w:rsidRPr="00764CB3">
              <w:t xml:space="preserve">Chirurginių instrumentų rinkinys </w:t>
            </w:r>
          </w:p>
        </w:tc>
        <w:tc>
          <w:tcPr>
            <w:tcW w:w="1694" w:type="dxa"/>
            <w:tcBorders>
              <w:top w:val="single" w:sz="4" w:space="0" w:color="auto"/>
              <w:left w:val="single" w:sz="4" w:space="0" w:color="auto"/>
              <w:bottom w:val="single" w:sz="4" w:space="0" w:color="auto"/>
              <w:right w:val="single" w:sz="4" w:space="0" w:color="auto"/>
            </w:tcBorders>
            <w:hideMark/>
          </w:tcPr>
          <w:p w14:paraId="549DB789" w14:textId="77777777" w:rsidR="008F06F8" w:rsidRPr="00764CB3" w:rsidRDefault="008F06F8" w:rsidP="00875C35">
            <w:pPr>
              <w:pStyle w:val="Betarp"/>
              <w:jc w:val="right"/>
              <w:rPr>
                <w:lang w:eastAsia="en-GB"/>
              </w:rPr>
            </w:pPr>
            <w:r w:rsidRPr="00764CB3">
              <w:t xml:space="preserve">MIO301601917 </w:t>
            </w:r>
          </w:p>
        </w:tc>
        <w:tc>
          <w:tcPr>
            <w:tcW w:w="911" w:type="dxa"/>
            <w:tcBorders>
              <w:top w:val="single" w:sz="4" w:space="0" w:color="auto"/>
              <w:left w:val="single" w:sz="4" w:space="0" w:color="auto"/>
              <w:bottom w:val="single" w:sz="4" w:space="0" w:color="auto"/>
              <w:right w:val="single" w:sz="4" w:space="0" w:color="auto"/>
            </w:tcBorders>
            <w:hideMark/>
          </w:tcPr>
          <w:p w14:paraId="4196F02A" w14:textId="77777777" w:rsidR="008F06F8" w:rsidRPr="00764CB3" w:rsidRDefault="008F06F8" w:rsidP="00875C35">
            <w:pPr>
              <w:pStyle w:val="Betarp"/>
              <w:jc w:val="right"/>
              <w:rPr>
                <w:lang w:eastAsia="en-GB"/>
              </w:rPr>
            </w:pPr>
            <w:r w:rsidRPr="00764CB3">
              <w:rPr>
                <w:lang w:eastAsia="en-GB"/>
              </w:rPr>
              <w:t>1</w:t>
            </w:r>
          </w:p>
        </w:tc>
        <w:tc>
          <w:tcPr>
            <w:tcW w:w="1138" w:type="dxa"/>
            <w:tcBorders>
              <w:top w:val="single" w:sz="4" w:space="0" w:color="auto"/>
              <w:left w:val="single" w:sz="4" w:space="0" w:color="auto"/>
              <w:bottom w:val="single" w:sz="4" w:space="0" w:color="auto"/>
              <w:right w:val="single" w:sz="4" w:space="0" w:color="auto"/>
            </w:tcBorders>
            <w:hideMark/>
          </w:tcPr>
          <w:p w14:paraId="56885C97" w14:textId="7AB8610F" w:rsidR="008F06F8" w:rsidRPr="00764CB3" w:rsidRDefault="008F06F8" w:rsidP="00875C35">
            <w:pPr>
              <w:pStyle w:val="Betarp"/>
              <w:jc w:val="right"/>
              <w:rPr>
                <w:lang w:eastAsia="en-GB"/>
              </w:rPr>
            </w:pPr>
            <w:r>
              <w:rPr>
                <w:lang w:eastAsia="en-GB"/>
              </w:rPr>
              <w:t>130,16</w:t>
            </w:r>
          </w:p>
        </w:tc>
        <w:tc>
          <w:tcPr>
            <w:tcW w:w="1235" w:type="dxa"/>
            <w:gridSpan w:val="2"/>
            <w:tcBorders>
              <w:top w:val="single" w:sz="4" w:space="0" w:color="auto"/>
              <w:left w:val="single" w:sz="4" w:space="0" w:color="auto"/>
              <w:bottom w:val="single" w:sz="4" w:space="0" w:color="auto"/>
              <w:right w:val="single" w:sz="4" w:space="0" w:color="auto"/>
            </w:tcBorders>
          </w:tcPr>
          <w:p w14:paraId="4854E4D2" w14:textId="0E707D67" w:rsidR="008F06F8" w:rsidRPr="00764CB3" w:rsidRDefault="008F06F8" w:rsidP="00875C35">
            <w:pPr>
              <w:pStyle w:val="Betarp"/>
              <w:jc w:val="right"/>
              <w:rPr>
                <w:lang w:eastAsia="en-GB"/>
              </w:rPr>
            </w:pPr>
            <w:r>
              <w:rPr>
                <w:color w:val="000000"/>
                <w:lang w:eastAsia="en-GB"/>
              </w:rPr>
              <w:t>0210000</w:t>
            </w:r>
          </w:p>
        </w:tc>
        <w:tc>
          <w:tcPr>
            <w:tcW w:w="2083" w:type="dxa"/>
            <w:tcBorders>
              <w:top w:val="single" w:sz="4" w:space="0" w:color="auto"/>
              <w:left w:val="single" w:sz="4" w:space="0" w:color="auto"/>
              <w:bottom w:val="single" w:sz="4" w:space="0" w:color="auto"/>
              <w:right w:val="single" w:sz="4" w:space="0" w:color="auto"/>
            </w:tcBorders>
          </w:tcPr>
          <w:p w14:paraId="7BDB2F91" w14:textId="0C87A320" w:rsidR="008F06F8" w:rsidRPr="00764CB3" w:rsidRDefault="008F06F8" w:rsidP="00F439AB">
            <w:pPr>
              <w:pStyle w:val="Betarp"/>
              <w:jc w:val="left"/>
              <w:rPr>
                <w:lang w:eastAsia="en-GB"/>
              </w:rPr>
            </w:pPr>
            <w:r>
              <w:rPr>
                <w:lang w:eastAsia="en-GB"/>
              </w:rPr>
              <w:t xml:space="preserve">Valstybės biudžeto lėšos </w:t>
            </w:r>
          </w:p>
        </w:tc>
      </w:tr>
      <w:tr w:rsidR="008F06F8" w:rsidRPr="00764CB3" w14:paraId="021D45B3" w14:textId="77777777" w:rsidTr="00F439AB">
        <w:trPr>
          <w:jc w:val="center"/>
        </w:trPr>
        <w:tc>
          <w:tcPr>
            <w:tcW w:w="533" w:type="dxa"/>
            <w:tcBorders>
              <w:top w:val="single" w:sz="4" w:space="0" w:color="auto"/>
              <w:left w:val="single" w:sz="4" w:space="0" w:color="auto"/>
              <w:bottom w:val="single" w:sz="4" w:space="0" w:color="auto"/>
              <w:right w:val="single" w:sz="4" w:space="0" w:color="auto"/>
            </w:tcBorders>
          </w:tcPr>
          <w:p w14:paraId="3E52F802" w14:textId="5AE90087" w:rsidR="008F06F8" w:rsidRPr="00764CB3" w:rsidRDefault="008F06F8" w:rsidP="00875C35">
            <w:pPr>
              <w:pStyle w:val="Betarp"/>
              <w:jc w:val="center"/>
              <w:rPr>
                <w:lang w:eastAsia="en-GB"/>
              </w:rPr>
            </w:pPr>
            <w:r>
              <w:rPr>
                <w:lang w:eastAsia="en-GB"/>
              </w:rPr>
              <w:t>11</w:t>
            </w:r>
          </w:p>
        </w:tc>
        <w:tc>
          <w:tcPr>
            <w:tcW w:w="2064" w:type="dxa"/>
            <w:tcBorders>
              <w:top w:val="single" w:sz="4" w:space="0" w:color="auto"/>
              <w:left w:val="single" w:sz="4" w:space="0" w:color="auto"/>
              <w:bottom w:val="single" w:sz="4" w:space="0" w:color="auto"/>
              <w:right w:val="single" w:sz="4" w:space="0" w:color="auto"/>
            </w:tcBorders>
            <w:hideMark/>
          </w:tcPr>
          <w:p w14:paraId="10013BCC" w14:textId="77777777" w:rsidR="008F06F8" w:rsidRPr="00764CB3" w:rsidRDefault="008F06F8" w:rsidP="00875C35">
            <w:pPr>
              <w:pStyle w:val="Betarp"/>
            </w:pPr>
            <w:r w:rsidRPr="00764CB3">
              <w:t xml:space="preserve">Chirurginių instrumentų rinkinys </w:t>
            </w:r>
          </w:p>
        </w:tc>
        <w:tc>
          <w:tcPr>
            <w:tcW w:w="1694" w:type="dxa"/>
            <w:tcBorders>
              <w:top w:val="single" w:sz="4" w:space="0" w:color="auto"/>
              <w:left w:val="single" w:sz="4" w:space="0" w:color="auto"/>
              <w:bottom w:val="single" w:sz="4" w:space="0" w:color="auto"/>
              <w:right w:val="single" w:sz="4" w:space="0" w:color="auto"/>
            </w:tcBorders>
            <w:hideMark/>
          </w:tcPr>
          <w:p w14:paraId="1A5FB723" w14:textId="77777777" w:rsidR="008F06F8" w:rsidRPr="00764CB3" w:rsidRDefault="008F06F8" w:rsidP="00875C35">
            <w:pPr>
              <w:pStyle w:val="Betarp"/>
              <w:jc w:val="right"/>
              <w:rPr>
                <w:lang w:eastAsia="en-GB"/>
              </w:rPr>
            </w:pPr>
            <w:r w:rsidRPr="00764CB3">
              <w:t xml:space="preserve">MIO401601918 </w:t>
            </w:r>
          </w:p>
        </w:tc>
        <w:tc>
          <w:tcPr>
            <w:tcW w:w="911" w:type="dxa"/>
            <w:tcBorders>
              <w:top w:val="single" w:sz="4" w:space="0" w:color="auto"/>
              <w:left w:val="single" w:sz="4" w:space="0" w:color="auto"/>
              <w:bottom w:val="single" w:sz="4" w:space="0" w:color="auto"/>
              <w:right w:val="single" w:sz="4" w:space="0" w:color="auto"/>
            </w:tcBorders>
            <w:hideMark/>
          </w:tcPr>
          <w:p w14:paraId="65016BC4" w14:textId="77777777" w:rsidR="008F06F8" w:rsidRPr="00764CB3" w:rsidRDefault="008F06F8" w:rsidP="00875C35">
            <w:pPr>
              <w:pStyle w:val="Betarp"/>
              <w:jc w:val="right"/>
              <w:rPr>
                <w:lang w:eastAsia="en-GB"/>
              </w:rPr>
            </w:pPr>
            <w:r w:rsidRPr="00764CB3">
              <w:rPr>
                <w:lang w:eastAsia="en-GB"/>
              </w:rPr>
              <w:t>1</w:t>
            </w:r>
          </w:p>
        </w:tc>
        <w:tc>
          <w:tcPr>
            <w:tcW w:w="1138" w:type="dxa"/>
            <w:tcBorders>
              <w:top w:val="single" w:sz="4" w:space="0" w:color="auto"/>
              <w:left w:val="single" w:sz="4" w:space="0" w:color="auto"/>
              <w:bottom w:val="single" w:sz="4" w:space="0" w:color="auto"/>
              <w:right w:val="single" w:sz="4" w:space="0" w:color="auto"/>
            </w:tcBorders>
            <w:hideMark/>
          </w:tcPr>
          <w:p w14:paraId="029024EF" w14:textId="20A8AEC8" w:rsidR="008F06F8" w:rsidRPr="00764CB3" w:rsidRDefault="008F06F8" w:rsidP="00875C35">
            <w:pPr>
              <w:pStyle w:val="Betarp"/>
              <w:jc w:val="right"/>
              <w:rPr>
                <w:lang w:eastAsia="en-GB"/>
              </w:rPr>
            </w:pPr>
            <w:r>
              <w:rPr>
                <w:lang w:eastAsia="en-GB"/>
              </w:rPr>
              <w:t>130,16</w:t>
            </w:r>
          </w:p>
        </w:tc>
        <w:tc>
          <w:tcPr>
            <w:tcW w:w="1235" w:type="dxa"/>
            <w:gridSpan w:val="2"/>
            <w:tcBorders>
              <w:top w:val="single" w:sz="4" w:space="0" w:color="auto"/>
              <w:left w:val="single" w:sz="4" w:space="0" w:color="auto"/>
              <w:bottom w:val="single" w:sz="4" w:space="0" w:color="auto"/>
              <w:right w:val="single" w:sz="4" w:space="0" w:color="auto"/>
            </w:tcBorders>
          </w:tcPr>
          <w:p w14:paraId="6EE5996C" w14:textId="0245FDEF" w:rsidR="008F06F8" w:rsidRPr="00764CB3" w:rsidRDefault="008F06F8" w:rsidP="00875C35">
            <w:pPr>
              <w:pStyle w:val="Betarp"/>
              <w:jc w:val="right"/>
              <w:rPr>
                <w:lang w:eastAsia="en-GB"/>
              </w:rPr>
            </w:pPr>
            <w:r>
              <w:rPr>
                <w:color w:val="000000"/>
                <w:lang w:eastAsia="en-GB"/>
              </w:rPr>
              <w:t>0210000</w:t>
            </w:r>
          </w:p>
        </w:tc>
        <w:tc>
          <w:tcPr>
            <w:tcW w:w="2083" w:type="dxa"/>
            <w:tcBorders>
              <w:top w:val="single" w:sz="4" w:space="0" w:color="auto"/>
              <w:left w:val="single" w:sz="4" w:space="0" w:color="auto"/>
              <w:bottom w:val="single" w:sz="4" w:space="0" w:color="auto"/>
              <w:right w:val="single" w:sz="4" w:space="0" w:color="auto"/>
            </w:tcBorders>
          </w:tcPr>
          <w:p w14:paraId="793BB1B4" w14:textId="522B740B" w:rsidR="008F06F8" w:rsidRPr="00764CB3" w:rsidRDefault="008F06F8" w:rsidP="00F439AB">
            <w:pPr>
              <w:pStyle w:val="Betarp"/>
              <w:jc w:val="left"/>
              <w:rPr>
                <w:lang w:eastAsia="en-GB"/>
              </w:rPr>
            </w:pPr>
            <w:r>
              <w:rPr>
                <w:lang w:eastAsia="en-GB"/>
              </w:rPr>
              <w:t xml:space="preserve">Valstybės biudžeto lėšos </w:t>
            </w:r>
          </w:p>
        </w:tc>
      </w:tr>
      <w:tr w:rsidR="008F06F8" w:rsidRPr="00764CB3" w14:paraId="6F8C054D" w14:textId="77777777" w:rsidTr="00F439AB">
        <w:trPr>
          <w:jc w:val="center"/>
        </w:trPr>
        <w:tc>
          <w:tcPr>
            <w:tcW w:w="533" w:type="dxa"/>
            <w:tcBorders>
              <w:top w:val="single" w:sz="4" w:space="0" w:color="auto"/>
              <w:left w:val="single" w:sz="4" w:space="0" w:color="auto"/>
              <w:bottom w:val="single" w:sz="4" w:space="0" w:color="auto"/>
              <w:right w:val="single" w:sz="4" w:space="0" w:color="auto"/>
            </w:tcBorders>
          </w:tcPr>
          <w:p w14:paraId="37E91A3B" w14:textId="37C6340E" w:rsidR="008F06F8" w:rsidRPr="00764CB3" w:rsidRDefault="008F06F8" w:rsidP="00875C35">
            <w:pPr>
              <w:pStyle w:val="Betarp"/>
              <w:jc w:val="center"/>
              <w:rPr>
                <w:lang w:eastAsia="en-GB"/>
              </w:rPr>
            </w:pPr>
            <w:r>
              <w:rPr>
                <w:lang w:eastAsia="en-GB"/>
              </w:rPr>
              <w:t>12</w:t>
            </w:r>
          </w:p>
        </w:tc>
        <w:tc>
          <w:tcPr>
            <w:tcW w:w="2064" w:type="dxa"/>
            <w:tcBorders>
              <w:top w:val="single" w:sz="4" w:space="0" w:color="auto"/>
              <w:left w:val="single" w:sz="4" w:space="0" w:color="auto"/>
              <w:bottom w:val="single" w:sz="4" w:space="0" w:color="auto"/>
              <w:right w:val="single" w:sz="4" w:space="0" w:color="auto"/>
            </w:tcBorders>
            <w:hideMark/>
          </w:tcPr>
          <w:p w14:paraId="04A01929" w14:textId="77777777" w:rsidR="008F06F8" w:rsidRPr="00764CB3" w:rsidRDefault="008F06F8" w:rsidP="00875C35">
            <w:pPr>
              <w:pStyle w:val="Betarp"/>
            </w:pPr>
            <w:r w:rsidRPr="00764CB3">
              <w:t xml:space="preserve">LOR instrumentų rinkinys </w:t>
            </w:r>
          </w:p>
        </w:tc>
        <w:tc>
          <w:tcPr>
            <w:tcW w:w="1694" w:type="dxa"/>
            <w:tcBorders>
              <w:top w:val="single" w:sz="4" w:space="0" w:color="auto"/>
              <w:left w:val="single" w:sz="4" w:space="0" w:color="auto"/>
              <w:bottom w:val="single" w:sz="4" w:space="0" w:color="auto"/>
              <w:right w:val="single" w:sz="4" w:space="0" w:color="auto"/>
            </w:tcBorders>
            <w:hideMark/>
          </w:tcPr>
          <w:p w14:paraId="0CF1F790" w14:textId="77777777" w:rsidR="008F06F8" w:rsidRPr="00764CB3" w:rsidRDefault="008F06F8" w:rsidP="00875C35">
            <w:pPr>
              <w:pStyle w:val="Betarp"/>
              <w:jc w:val="right"/>
              <w:rPr>
                <w:lang w:eastAsia="en-GB"/>
              </w:rPr>
            </w:pPr>
            <w:r w:rsidRPr="00764CB3">
              <w:t xml:space="preserve">MIOC01601407 </w:t>
            </w:r>
          </w:p>
        </w:tc>
        <w:tc>
          <w:tcPr>
            <w:tcW w:w="911" w:type="dxa"/>
            <w:tcBorders>
              <w:top w:val="single" w:sz="4" w:space="0" w:color="auto"/>
              <w:left w:val="single" w:sz="4" w:space="0" w:color="auto"/>
              <w:bottom w:val="single" w:sz="4" w:space="0" w:color="auto"/>
              <w:right w:val="single" w:sz="4" w:space="0" w:color="auto"/>
            </w:tcBorders>
            <w:hideMark/>
          </w:tcPr>
          <w:p w14:paraId="39B31599" w14:textId="77777777" w:rsidR="008F06F8" w:rsidRPr="00764CB3" w:rsidRDefault="008F06F8" w:rsidP="00875C35">
            <w:pPr>
              <w:pStyle w:val="Betarp"/>
              <w:jc w:val="right"/>
              <w:rPr>
                <w:lang w:eastAsia="en-GB"/>
              </w:rPr>
            </w:pPr>
            <w:r w:rsidRPr="00764CB3">
              <w:rPr>
                <w:lang w:eastAsia="en-GB"/>
              </w:rPr>
              <w:t>1</w:t>
            </w:r>
          </w:p>
        </w:tc>
        <w:tc>
          <w:tcPr>
            <w:tcW w:w="1138" w:type="dxa"/>
            <w:tcBorders>
              <w:top w:val="single" w:sz="4" w:space="0" w:color="auto"/>
              <w:left w:val="single" w:sz="4" w:space="0" w:color="auto"/>
              <w:bottom w:val="single" w:sz="4" w:space="0" w:color="auto"/>
              <w:right w:val="single" w:sz="4" w:space="0" w:color="auto"/>
            </w:tcBorders>
            <w:hideMark/>
          </w:tcPr>
          <w:p w14:paraId="26505099" w14:textId="3BD3887E" w:rsidR="008F06F8" w:rsidRPr="00764CB3" w:rsidRDefault="008F06F8" w:rsidP="00875C35">
            <w:pPr>
              <w:pStyle w:val="Betarp"/>
              <w:jc w:val="right"/>
              <w:rPr>
                <w:lang w:eastAsia="en-GB"/>
              </w:rPr>
            </w:pPr>
            <w:r>
              <w:rPr>
                <w:lang w:eastAsia="en-GB"/>
              </w:rPr>
              <w:t>191,15</w:t>
            </w:r>
          </w:p>
        </w:tc>
        <w:tc>
          <w:tcPr>
            <w:tcW w:w="1235" w:type="dxa"/>
            <w:gridSpan w:val="2"/>
            <w:tcBorders>
              <w:top w:val="single" w:sz="4" w:space="0" w:color="auto"/>
              <w:left w:val="single" w:sz="4" w:space="0" w:color="auto"/>
              <w:bottom w:val="single" w:sz="4" w:space="0" w:color="auto"/>
              <w:right w:val="single" w:sz="4" w:space="0" w:color="auto"/>
            </w:tcBorders>
          </w:tcPr>
          <w:p w14:paraId="7230B207" w14:textId="3D2830A7" w:rsidR="008F06F8" w:rsidRPr="00764CB3" w:rsidRDefault="008F06F8" w:rsidP="00875C35">
            <w:pPr>
              <w:pStyle w:val="Betarp"/>
              <w:jc w:val="right"/>
              <w:rPr>
                <w:lang w:eastAsia="en-GB"/>
              </w:rPr>
            </w:pPr>
            <w:r>
              <w:rPr>
                <w:color w:val="000000"/>
                <w:lang w:eastAsia="en-GB"/>
              </w:rPr>
              <w:t>0210000</w:t>
            </w:r>
          </w:p>
        </w:tc>
        <w:tc>
          <w:tcPr>
            <w:tcW w:w="2083" w:type="dxa"/>
            <w:tcBorders>
              <w:top w:val="single" w:sz="4" w:space="0" w:color="auto"/>
              <w:left w:val="single" w:sz="4" w:space="0" w:color="auto"/>
              <w:bottom w:val="single" w:sz="4" w:space="0" w:color="auto"/>
              <w:right w:val="single" w:sz="4" w:space="0" w:color="auto"/>
            </w:tcBorders>
          </w:tcPr>
          <w:p w14:paraId="512ABC70" w14:textId="49DF3934" w:rsidR="008F06F8" w:rsidRPr="00764CB3" w:rsidRDefault="008F06F8" w:rsidP="00F439AB">
            <w:pPr>
              <w:pStyle w:val="Betarp"/>
              <w:jc w:val="left"/>
              <w:rPr>
                <w:lang w:eastAsia="en-GB"/>
              </w:rPr>
            </w:pPr>
            <w:r>
              <w:rPr>
                <w:lang w:eastAsia="en-GB"/>
              </w:rPr>
              <w:t xml:space="preserve">Valstybės biudžeto lėšos </w:t>
            </w:r>
          </w:p>
        </w:tc>
      </w:tr>
      <w:tr w:rsidR="008F06F8" w:rsidRPr="00764CB3" w14:paraId="7B38DB72" w14:textId="77777777" w:rsidTr="00F439AB">
        <w:trPr>
          <w:jc w:val="center"/>
        </w:trPr>
        <w:tc>
          <w:tcPr>
            <w:tcW w:w="533" w:type="dxa"/>
            <w:tcBorders>
              <w:top w:val="single" w:sz="4" w:space="0" w:color="auto"/>
              <w:left w:val="single" w:sz="4" w:space="0" w:color="auto"/>
              <w:bottom w:val="single" w:sz="4" w:space="0" w:color="auto"/>
              <w:right w:val="single" w:sz="4" w:space="0" w:color="auto"/>
            </w:tcBorders>
          </w:tcPr>
          <w:p w14:paraId="1A46DEB5" w14:textId="49C7BDF9" w:rsidR="008F06F8" w:rsidRPr="00764CB3" w:rsidRDefault="008F06F8" w:rsidP="00875C35">
            <w:pPr>
              <w:pStyle w:val="Betarp"/>
              <w:jc w:val="center"/>
              <w:rPr>
                <w:lang w:eastAsia="en-GB"/>
              </w:rPr>
            </w:pPr>
            <w:r>
              <w:rPr>
                <w:lang w:eastAsia="en-GB"/>
              </w:rPr>
              <w:t>13</w:t>
            </w:r>
          </w:p>
        </w:tc>
        <w:tc>
          <w:tcPr>
            <w:tcW w:w="2064" w:type="dxa"/>
            <w:tcBorders>
              <w:top w:val="single" w:sz="4" w:space="0" w:color="auto"/>
              <w:left w:val="single" w:sz="4" w:space="0" w:color="auto"/>
              <w:bottom w:val="single" w:sz="4" w:space="0" w:color="auto"/>
              <w:right w:val="single" w:sz="4" w:space="0" w:color="auto"/>
            </w:tcBorders>
            <w:hideMark/>
          </w:tcPr>
          <w:p w14:paraId="2BDA9674" w14:textId="77777777" w:rsidR="008F06F8" w:rsidRPr="00764CB3" w:rsidRDefault="008F06F8" w:rsidP="00875C35">
            <w:pPr>
              <w:pStyle w:val="Betarp"/>
            </w:pPr>
            <w:r w:rsidRPr="00764CB3">
              <w:t xml:space="preserve">,,Micro“ spirometras </w:t>
            </w:r>
          </w:p>
        </w:tc>
        <w:tc>
          <w:tcPr>
            <w:tcW w:w="1694" w:type="dxa"/>
            <w:tcBorders>
              <w:top w:val="single" w:sz="4" w:space="0" w:color="auto"/>
              <w:left w:val="single" w:sz="4" w:space="0" w:color="auto"/>
              <w:bottom w:val="single" w:sz="4" w:space="0" w:color="auto"/>
              <w:right w:val="single" w:sz="4" w:space="0" w:color="auto"/>
            </w:tcBorders>
            <w:hideMark/>
          </w:tcPr>
          <w:p w14:paraId="7BCAABAA" w14:textId="77777777" w:rsidR="008F06F8" w:rsidRPr="00764CB3" w:rsidRDefault="008F06F8" w:rsidP="00875C35">
            <w:pPr>
              <w:pStyle w:val="Betarp"/>
              <w:jc w:val="right"/>
              <w:rPr>
                <w:lang w:eastAsia="en-GB"/>
              </w:rPr>
            </w:pPr>
            <w:r w:rsidRPr="00764CB3">
              <w:t xml:space="preserve">MIOH01600918 </w:t>
            </w:r>
          </w:p>
        </w:tc>
        <w:tc>
          <w:tcPr>
            <w:tcW w:w="911" w:type="dxa"/>
            <w:tcBorders>
              <w:top w:val="single" w:sz="4" w:space="0" w:color="auto"/>
              <w:left w:val="single" w:sz="4" w:space="0" w:color="auto"/>
              <w:bottom w:val="single" w:sz="4" w:space="0" w:color="auto"/>
              <w:right w:val="single" w:sz="4" w:space="0" w:color="auto"/>
            </w:tcBorders>
            <w:hideMark/>
          </w:tcPr>
          <w:p w14:paraId="29289C8F" w14:textId="77777777" w:rsidR="008F06F8" w:rsidRPr="00764CB3" w:rsidRDefault="008F06F8" w:rsidP="00875C35">
            <w:pPr>
              <w:pStyle w:val="Betarp"/>
              <w:jc w:val="right"/>
              <w:rPr>
                <w:lang w:eastAsia="en-GB"/>
              </w:rPr>
            </w:pPr>
            <w:r w:rsidRPr="00764CB3">
              <w:rPr>
                <w:lang w:eastAsia="en-GB"/>
              </w:rPr>
              <w:t>1</w:t>
            </w:r>
          </w:p>
        </w:tc>
        <w:tc>
          <w:tcPr>
            <w:tcW w:w="1138" w:type="dxa"/>
            <w:tcBorders>
              <w:top w:val="single" w:sz="4" w:space="0" w:color="auto"/>
              <w:left w:val="single" w:sz="4" w:space="0" w:color="auto"/>
              <w:bottom w:val="single" w:sz="4" w:space="0" w:color="auto"/>
              <w:right w:val="single" w:sz="4" w:space="0" w:color="auto"/>
            </w:tcBorders>
            <w:hideMark/>
          </w:tcPr>
          <w:p w14:paraId="160AE0E9" w14:textId="580E18F2" w:rsidR="008F06F8" w:rsidRPr="00764CB3" w:rsidRDefault="008F06F8" w:rsidP="00875C35">
            <w:pPr>
              <w:pStyle w:val="Betarp"/>
              <w:jc w:val="right"/>
              <w:rPr>
                <w:lang w:eastAsia="en-GB"/>
              </w:rPr>
            </w:pPr>
            <w:r>
              <w:rPr>
                <w:lang w:eastAsia="en-GB"/>
              </w:rPr>
              <w:t>246,76</w:t>
            </w:r>
          </w:p>
        </w:tc>
        <w:tc>
          <w:tcPr>
            <w:tcW w:w="1235" w:type="dxa"/>
            <w:gridSpan w:val="2"/>
            <w:tcBorders>
              <w:top w:val="single" w:sz="4" w:space="0" w:color="auto"/>
              <w:left w:val="single" w:sz="4" w:space="0" w:color="auto"/>
              <w:bottom w:val="single" w:sz="4" w:space="0" w:color="auto"/>
              <w:right w:val="single" w:sz="4" w:space="0" w:color="auto"/>
            </w:tcBorders>
          </w:tcPr>
          <w:p w14:paraId="3A62FEA5" w14:textId="2FDFEF15" w:rsidR="008F06F8" w:rsidRPr="00764CB3" w:rsidRDefault="008F06F8" w:rsidP="00875C35">
            <w:pPr>
              <w:pStyle w:val="Betarp"/>
              <w:jc w:val="right"/>
              <w:rPr>
                <w:lang w:eastAsia="en-GB"/>
              </w:rPr>
            </w:pPr>
            <w:r>
              <w:rPr>
                <w:color w:val="000000"/>
                <w:lang w:eastAsia="en-GB"/>
              </w:rPr>
              <w:t>0210000</w:t>
            </w:r>
          </w:p>
        </w:tc>
        <w:tc>
          <w:tcPr>
            <w:tcW w:w="2083" w:type="dxa"/>
            <w:tcBorders>
              <w:top w:val="single" w:sz="4" w:space="0" w:color="auto"/>
              <w:left w:val="single" w:sz="4" w:space="0" w:color="auto"/>
              <w:bottom w:val="single" w:sz="4" w:space="0" w:color="auto"/>
              <w:right w:val="single" w:sz="4" w:space="0" w:color="auto"/>
            </w:tcBorders>
          </w:tcPr>
          <w:p w14:paraId="02CFDC08" w14:textId="3CE3B313" w:rsidR="008F06F8" w:rsidRPr="00764CB3" w:rsidRDefault="008F06F8" w:rsidP="00F439AB">
            <w:pPr>
              <w:pStyle w:val="Betarp"/>
              <w:jc w:val="left"/>
              <w:rPr>
                <w:lang w:eastAsia="en-GB"/>
              </w:rPr>
            </w:pPr>
            <w:r>
              <w:rPr>
                <w:lang w:eastAsia="en-GB"/>
              </w:rPr>
              <w:t xml:space="preserve">Valstybės biudžeto lėšos </w:t>
            </w:r>
          </w:p>
        </w:tc>
      </w:tr>
      <w:tr w:rsidR="008F06F8" w:rsidRPr="00764CB3" w14:paraId="7E26D102" w14:textId="77777777" w:rsidTr="00F439AB">
        <w:trPr>
          <w:jc w:val="center"/>
        </w:trPr>
        <w:tc>
          <w:tcPr>
            <w:tcW w:w="533" w:type="dxa"/>
            <w:tcBorders>
              <w:top w:val="single" w:sz="4" w:space="0" w:color="auto"/>
              <w:left w:val="single" w:sz="4" w:space="0" w:color="auto"/>
              <w:bottom w:val="single" w:sz="4" w:space="0" w:color="auto"/>
              <w:right w:val="single" w:sz="4" w:space="0" w:color="auto"/>
            </w:tcBorders>
          </w:tcPr>
          <w:p w14:paraId="4F479BA0" w14:textId="0ECFDED7" w:rsidR="008F06F8" w:rsidRPr="00764CB3" w:rsidRDefault="008F06F8" w:rsidP="00875C35">
            <w:pPr>
              <w:pStyle w:val="Betarp"/>
              <w:jc w:val="center"/>
              <w:rPr>
                <w:lang w:eastAsia="en-GB"/>
              </w:rPr>
            </w:pPr>
            <w:r>
              <w:rPr>
                <w:lang w:eastAsia="en-GB"/>
              </w:rPr>
              <w:t>14</w:t>
            </w:r>
          </w:p>
        </w:tc>
        <w:tc>
          <w:tcPr>
            <w:tcW w:w="2064" w:type="dxa"/>
            <w:tcBorders>
              <w:top w:val="single" w:sz="4" w:space="0" w:color="auto"/>
              <w:left w:val="single" w:sz="4" w:space="0" w:color="auto"/>
              <w:bottom w:val="single" w:sz="4" w:space="0" w:color="auto"/>
              <w:right w:val="single" w:sz="4" w:space="0" w:color="auto"/>
            </w:tcBorders>
            <w:hideMark/>
          </w:tcPr>
          <w:p w14:paraId="092A3999" w14:textId="77777777" w:rsidR="008F06F8" w:rsidRPr="00764CB3" w:rsidRDefault="008F06F8" w:rsidP="00875C35">
            <w:pPr>
              <w:pStyle w:val="Betarp"/>
            </w:pPr>
            <w:r w:rsidRPr="00764CB3">
              <w:t xml:space="preserve">,,Micro“ spirometras </w:t>
            </w:r>
          </w:p>
        </w:tc>
        <w:tc>
          <w:tcPr>
            <w:tcW w:w="1694" w:type="dxa"/>
            <w:tcBorders>
              <w:top w:val="single" w:sz="4" w:space="0" w:color="auto"/>
              <w:left w:val="single" w:sz="4" w:space="0" w:color="auto"/>
              <w:bottom w:val="single" w:sz="4" w:space="0" w:color="auto"/>
              <w:right w:val="single" w:sz="4" w:space="0" w:color="auto"/>
            </w:tcBorders>
            <w:hideMark/>
          </w:tcPr>
          <w:p w14:paraId="33F04859" w14:textId="77777777" w:rsidR="008F06F8" w:rsidRPr="00764CB3" w:rsidRDefault="008F06F8" w:rsidP="00875C35">
            <w:pPr>
              <w:pStyle w:val="Betarp"/>
              <w:jc w:val="right"/>
              <w:rPr>
                <w:lang w:eastAsia="en-GB"/>
              </w:rPr>
            </w:pPr>
            <w:r w:rsidRPr="00764CB3">
              <w:t xml:space="preserve">MIOI01600919 </w:t>
            </w:r>
          </w:p>
        </w:tc>
        <w:tc>
          <w:tcPr>
            <w:tcW w:w="911" w:type="dxa"/>
            <w:tcBorders>
              <w:top w:val="single" w:sz="4" w:space="0" w:color="auto"/>
              <w:left w:val="single" w:sz="4" w:space="0" w:color="auto"/>
              <w:bottom w:val="single" w:sz="4" w:space="0" w:color="auto"/>
              <w:right w:val="single" w:sz="4" w:space="0" w:color="auto"/>
            </w:tcBorders>
            <w:hideMark/>
          </w:tcPr>
          <w:p w14:paraId="241446CA" w14:textId="77777777" w:rsidR="008F06F8" w:rsidRPr="00764CB3" w:rsidRDefault="008F06F8" w:rsidP="00875C35">
            <w:pPr>
              <w:pStyle w:val="Betarp"/>
              <w:jc w:val="right"/>
              <w:rPr>
                <w:lang w:eastAsia="en-GB"/>
              </w:rPr>
            </w:pPr>
            <w:r w:rsidRPr="00764CB3">
              <w:rPr>
                <w:lang w:eastAsia="en-GB"/>
              </w:rPr>
              <w:t>1</w:t>
            </w:r>
          </w:p>
        </w:tc>
        <w:tc>
          <w:tcPr>
            <w:tcW w:w="1138" w:type="dxa"/>
            <w:tcBorders>
              <w:top w:val="single" w:sz="4" w:space="0" w:color="auto"/>
              <w:left w:val="single" w:sz="4" w:space="0" w:color="auto"/>
              <w:bottom w:val="single" w:sz="4" w:space="0" w:color="auto"/>
              <w:right w:val="single" w:sz="4" w:space="0" w:color="auto"/>
            </w:tcBorders>
            <w:hideMark/>
          </w:tcPr>
          <w:p w14:paraId="38EC7FA9" w14:textId="396014E8" w:rsidR="008F06F8" w:rsidRPr="00764CB3" w:rsidRDefault="008F06F8" w:rsidP="00875C35">
            <w:pPr>
              <w:pStyle w:val="Betarp"/>
              <w:jc w:val="right"/>
              <w:rPr>
                <w:lang w:eastAsia="en-GB"/>
              </w:rPr>
            </w:pPr>
            <w:r>
              <w:rPr>
                <w:lang w:eastAsia="en-GB"/>
              </w:rPr>
              <w:t>246,76</w:t>
            </w:r>
          </w:p>
        </w:tc>
        <w:tc>
          <w:tcPr>
            <w:tcW w:w="1235" w:type="dxa"/>
            <w:gridSpan w:val="2"/>
            <w:tcBorders>
              <w:top w:val="single" w:sz="4" w:space="0" w:color="auto"/>
              <w:left w:val="single" w:sz="4" w:space="0" w:color="auto"/>
              <w:bottom w:val="single" w:sz="4" w:space="0" w:color="auto"/>
              <w:right w:val="single" w:sz="4" w:space="0" w:color="auto"/>
            </w:tcBorders>
          </w:tcPr>
          <w:p w14:paraId="63EA4CC9" w14:textId="360ED2FC" w:rsidR="008F06F8" w:rsidRPr="00764CB3" w:rsidRDefault="008F06F8" w:rsidP="00875C35">
            <w:pPr>
              <w:pStyle w:val="Betarp"/>
              <w:jc w:val="right"/>
              <w:rPr>
                <w:lang w:eastAsia="en-GB"/>
              </w:rPr>
            </w:pPr>
            <w:r>
              <w:rPr>
                <w:color w:val="000000"/>
                <w:lang w:eastAsia="en-GB"/>
              </w:rPr>
              <w:t>0210000</w:t>
            </w:r>
          </w:p>
        </w:tc>
        <w:tc>
          <w:tcPr>
            <w:tcW w:w="2083" w:type="dxa"/>
            <w:tcBorders>
              <w:top w:val="single" w:sz="4" w:space="0" w:color="auto"/>
              <w:left w:val="single" w:sz="4" w:space="0" w:color="auto"/>
              <w:bottom w:val="single" w:sz="4" w:space="0" w:color="auto"/>
              <w:right w:val="single" w:sz="4" w:space="0" w:color="auto"/>
            </w:tcBorders>
          </w:tcPr>
          <w:p w14:paraId="2E90A56B" w14:textId="71C0EB0E" w:rsidR="008F06F8" w:rsidRPr="00764CB3" w:rsidRDefault="008F06F8" w:rsidP="00F439AB">
            <w:pPr>
              <w:pStyle w:val="Betarp"/>
              <w:jc w:val="left"/>
              <w:rPr>
                <w:lang w:eastAsia="en-GB"/>
              </w:rPr>
            </w:pPr>
            <w:r>
              <w:rPr>
                <w:lang w:eastAsia="en-GB"/>
              </w:rPr>
              <w:t xml:space="preserve">Valstybės biudžeto lėšos </w:t>
            </w:r>
          </w:p>
        </w:tc>
      </w:tr>
      <w:tr w:rsidR="008F06F8" w:rsidRPr="00764CB3" w14:paraId="58C8017E" w14:textId="77777777" w:rsidTr="00F439AB">
        <w:trPr>
          <w:jc w:val="center"/>
        </w:trPr>
        <w:tc>
          <w:tcPr>
            <w:tcW w:w="533" w:type="dxa"/>
            <w:tcBorders>
              <w:top w:val="single" w:sz="4" w:space="0" w:color="auto"/>
              <w:left w:val="single" w:sz="4" w:space="0" w:color="auto"/>
              <w:bottom w:val="single" w:sz="4" w:space="0" w:color="auto"/>
              <w:right w:val="single" w:sz="4" w:space="0" w:color="auto"/>
            </w:tcBorders>
          </w:tcPr>
          <w:p w14:paraId="47505D46" w14:textId="57A4885D" w:rsidR="008F06F8" w:rsidRPr="00764CB3" w:rsidRDefault="008F06F8" w:rsidP="00875C35">
            <w:pPr>
              <w:pStyle w:val="Betarp"/>
              <w:jc w:val="center"/>
              <w:rPr>
                <w:lang w:eastAsia="en-GB"/>
              </w:rPr>
            </w:pPr>
            <w:r>
              <w:rPr>
                <w:lang w:eastAsia="en-GB"/>
              </w:rPr>
              <w:t>15</w:t>
            </w:r>
          </w:p>
        </w:tc>
        <w:tc>
          <w:tcPr>
            <w:tcW w:w="2064" w:type="dxa"/>
            <w:tcBorders>
              <w:top w:val="single" w:sz="4" w:space="0" w:color="auto"/>
              <w:left w:val="single" w:sz="4" w:space="0" w:color="auto"/>
              <w:bottom w:val="single" w:sz="4" w:space="0" w:color="auto"/>
              <w:right w:val="single" w:sz="4" w:space="0" w:color="auto"/>
            </w:tcBorders>
            <w:hideMark/>
          </w:tcPr>
          <w:p w14:paraId="711729DB" w14:textId="77777777" w:rsidR="008F06F8" w:rsidRPr="00764CB3" w:rsidRDefault="008F06F8" w:rsidP="00875C35">
            <w:pPr>
              <w:pStyle w:val="Betarp"/>
            </w:pPr>
            <w:r w:rsidRPr="00764CB3">
              <w:t xml:space="preserve">DPV dirbtinis plaučių ventiliatorius </w:t>
            </w:r>
          </w:p>
        </w:tc>
        <w:tc>
          <w:tcPr>
            <w:tcW w:w="1694" w:type="dxa"/>
            <w:tcBorders>
              <w:top w:val="single" w:sz="4" w:space="0" w:color="auto"/>
              <w:left w:val="single" w:sz="4" w:space="0" w:color="auto"/>
              <w:bottom w:val="single" w:sz="4" w:space="0" w:color="auto"/>
              <w:right w:val="single" w:sz="4" w:space="0" w:color="auto"/>
            </w:tcBorders>
            <w:hideMark/>
          </w:tcPr>
          <w:p w14:paraId="20ADB830" w14:textId="77777777" w:rsidR="008F06F8" w:rsidRPr="00764CB3" w:rsidRDefault="008F06F8" w:rsidP="00875C35">
            <w:pPr>
              <w:pStyle w:val="Betarp"/>
              <w:jc w:val="right"/>
              <w:rPr>
                <w:lang w:eastAsia="en-GB"/>
              </w:rPr>
            </w:pPr>
            <w:r w:rsidRPr="00764CB3">
              <w:t xml:space="preserve">MINT01601102 </w:t>
            </w:r>
          </w:p>
        </w:tc>
        <w:tc>
          <w:tcPr>
            <w:tcW w:w="911" w:type="dxa"/>
            <w:tcBorders>
              <w:top w:val="single" w:sz="4" w:space="0" w:color="auto"/>
              <w:left w:val="single" w:sz="4" w:space="0" w:color="auto"/>
              <w:bottom w:val="single" w:sz="4" w:space="0" w:color="auto"/>
              <w:right w:val="single" w:sz="4" w:space="0" w:color="auto"/>
            </w:tcBorders>
            <w:hideMark/>
          </w:tcPr>
          <w:p w14:paraId="437FC634" w14:textId="77777777" w:rsidR="008F06F8" w:rsidRPr="00764CB3" w:rsidRDefault="008F06F8" w:rsidP="00875C35">
            <w:pPr>
              <w:pStyle w:val="Betarp"/>
              <w:jc w:val="right"/>
              <w:rPr>
                <w:lang w:eastAsia="en-GB"/>
              </w:rPr>
            </w:pPr>
            <w:r w:rsidRPr="00764CB3">
              <w:rPr>
                <w:lang w:eastAsia="en-GB"/>
              </w:rPr>
              <w:t>1</w:t>
            </w:r>
          </w:p>
        </w:tc>
        <w:tc>
          <w:tcPr>
            <w:tcW w:w="1138" w:type="dxa"/>
            <w:tcBorders>
              <w:top w:val="single" w:sz="4" w:space="0" w:color="auto"/>
              <w:left w:val="single" w:sz="4" w:space="0" w:color="auto"/>
              <w:bottom w:val="single" w:sz="4" w:space="0" w:color="auto"/>
              <w:right w:val="single" w:sz="4" w:space="0" w:color="auto"/>
            </w:tcBorders>
            <w:hideMark/>
          </w:tcPr>
          <w:p w14:paraId="17E39EA5" w14:textId="3E759552" w:rsidR="008F06F8" w:rsidRPr="00764CB3" w:rsidRDefault="008F06F8" w:rsidP="00875C35">
            <w:pPr>
              <w:pStyle w:val="Betarp"/>
              <w:jc w:val="right"/>
              <w:rPr>
                <w:lang w:eastAsia="en-GB"/>
              </w:rPr>
            </w:pPr>
            <w:r>
              <w:rPr>
                <w:lang w:eastAsia="en-GB"/>
              </w:rPr>
              <w:t>53,87</w:t>
            </w:r>
          </w:p>
        </w:tc>
        <w:tc>
          <w:tcPr>
            <w:tcW w:w="1235" w:type="dxa"/>
            <w:gridSpan w:val="2"/>
            <w:tcBorders>
              <w:top w:val="single" w:sz="4" w:space="0" w:color="auto"/>
              <w:left w:val="single" w:sz="4" w:space="0" w:color="auto"/>
              <w:bottom w:val="single" w:sz="4" w:space="0" w:color="auto"/>
              <w:right w:val="single" w:sz="4" w:space="0" w:color="auto"/>
            </w:tcBorders>
          </w:tcPr>
          <w:p w14:paraId="1249ED0C" w14:textId="3FEE5257" w:rsidR="008F06F8" w:rsidRPr="00764CB3" w:rsidRDefault="008F06F8" w:rsidP="00875C35">
            <w:pPr>
              <w:pStyle w:val="Betarp"/>
              <w:jc w:val="right"/>
              <w:rPr>
                <w:lang w:eastAsia="en-GB"/>
              </w:rPr>
            </w:pPr>
            <w:r>
              <w:rPr>
                <w:color w:val="000000"/>
                <w:lang w:eastAsia="en-GB"/>
              </w:rPr>
              <w:t>0210000</w:t>
            </w:r>
          </w:p>
        </w:tc>
        <w:tc>
          <w:tcPr>
            <w:tcW w:w="2083" w:type="dxa"/>
            <w:tcBorders>
              <w:top w:val="single" w:sz="4" w:space="0" w:color="auto"/>
              <w:left w:val="single" w:sz="4" w:space="0" w:color="auto"/>
              <w:bottom w:val="single" w:sz="4" w:space="0" w:color="auto"/>
              <w:right w:val="single" w:sz="4" w:space="0" w:color="auto"/>
            </w:tcBorders>
          </w:tcPr>
          <w:p w14:paraId="39179550" w14:textId="34D9AE7F" w:rsidR="008F06F8" w:rsidRPr="00764CB3" w:rsidRDefault="008F06F8" w:rsidP="00F439AB">
            <w:pPr>
              <w:pStyle w:val="Betarp"/>
              <w:jc w:val="left"/>
              <w:rPr>
                <w:lang w:eastAsia="en-GB"/>
              </w:rPr>
            </w:pPr>
            <w:r>
              <w:rPr>
                <w:lang w:eastAsia="en-GB"/>
              </w:rPr>
              <w:t xml:space="preserve">Valstybės biudžeto lėšos </w:t>
            </w:r>
          </w:p>
        </w:tc>
      </w:tr>
      <w:tr w:rsidR="00FD14D5" w:rsidRPr="00764CB3" w14:paraId="08364734" w14:textId="77777777" w:rsidTr="00F439AB">
        <w:trPr>
          <w:jc w:val="center"/>
        </w:trPr>
        <w:tc>
          <w:tcPr>
            <w:tcW w:w="533" w:type="dxa"/>
            <w:tcBorders>
              <w:top w:val="single" w:sz="4" w:space="0" w:color="auto"/>
              <w:left w:val="single" w:sz="4" w:space="0" w:color="auto"/>
              <w:bottom w:val="single" w:sz="4" w:space="0" w:color="auto"/>
              <w:right w:val="single" w:sz="4" w:space="0" w:color="auto"/>
            </w:tcBorders>
          </w:tcPr>
          <w:p w14:paraId="32B7CF61" w14:textId="7CDD0050" w:rsidR="00FD14D5" w:rsidRDefault="00FD14D5" w:rsidP="00875C35">
            <w:pPr>
              <w:pStyle w:val="Betarp"/>
              <w:jc w:val="center"/>
              <w:rPr>
                <w:lang w:eastAsia="en-GB"/>
              </w:rPr>
            </w:pPr>
            <w:r>
              <w:rPr>
                <w:lang w:eastAsia="en-GB"/>
              </w:rPr>
              <w:t>16</w:t>
            </w:r>
          </w:p>
        </w:tc>
        <w:tc>
          <w:tcPr>
            <w:tcW w:w="2064" w:type="dxa"/>
            <w:tcBorders>
              <w:top w:val="single" w:sz="4" w:space="0" w:color="auto"/>
              <w:left w:val="single" w:sz="4" w:space="0" w:color="auto"/>
              <w:bottom w:val="single" w:sz="4" w:space="0" w:color="auto"/>
              <w:right w:val="single" w:sz="4" w:space="0" w:color="auto"/>
            </w:tcBorders>
          </w:tcPr>
          <w:p w14:paraId="509B9960" w14:textId="4561EF8E" w:rsidR="00FD14D5" w:rsidRPr="00764CB3" w:rsidRDefault="00FD14D5" w:rsidP="00875C35">
            <w:pPr>
              <w:pStyle w:val="Betarp"/>
            </w:pPr>
            <w:proofErr w:type="spellStart"/>
            <w:r>
              <w:t>Mobili</w:t>
            </w:r>
            <w:proofErr w:type="spellEnd"/>
            <w:r>
              <w:t xml:space="preserve"> </w:t>
            </w:r>
            <w:proofErr w:type="spellStart"/>
            <w:r>
              <w:t>palapinė</w:t>
            </w:r>
            <w:proofErr w:type="spellEnd"/>
            <w:r>
              <w:t xml:space="preserve"> “Coleman Octagon”</w:t>
            </w:r>
          </w:p>
        </w:tc>
        <w:tc>
          <w:tcPr>
            <w:tcW w:w="1694" w:type="dxa"/>
            <w:tcBorders>
              <w:top w:val="single" w:sz="4" w:space="0" w:color="auto"/>
              <w:left w:val="single" w:sz="4" w:space="0" w:color="auto"/>
              <w:bottom w:val="single" w:sz="4" w:space="0" w:color="auto"/>
              <w:right w:val="single" w:sz="4" w:space="0" w:color="auto"/>
            </w:tcBorders>
          </w:tcPr>
          <w:p w14:paraId="7C57C93E" w14:textId="592FFA1E" w:rsidR="00FD14D5" w:rsidRPr="00764CB3" w:rsidRDefault="00FD14D5" w:rsidP="00875C35">
            <w:pPr>
              <w:pStyle w:val="Betarp"/>
              <w:jc w:val="right"/>
            </w:pPr>
            <w:r>
              <w:t>TT-003709</w:t>
            </w:r>
          </w:p>
        </w:tc>
        <w:tc>
          <w:tcPr>
            <w:tcW w:w="911" w:type="dxa"/>
            <w:tcBorders>
              <w:top w:val="single" w:sz="4" w:space="0" w:color="auto"/>
              <w:left w:val="single" w:sz="4" w:space="0" w:color="auto"/>
              <w:bottom w:val="single" w:sz="4" w:space="0" w:color="auto"/>
              <w:right w:val="single" w:sz="4" w:space="0" w:color="auto"/>
            </w:tcBorders>
          </w:tcPr>
          <w:p w14:paraId="4ED059C4" w14:textId="209B4171" w:rsidR="00FD14D5" w:rsidRPr="00764CB3" w:rsidRDefault="00FD14D5" w:rsidP="00875C35">
            <w:pPr>
              <w:pStyle w:val="Betarp"/>
              <w:jc w:val="right"/>
              <w:rPr>
                <w:lang w:eastAsia="en-GB"/>
              </w:rPr>
            </w:pPr>
            <w:r>
              <w:rPr>
                <w:lang w:eastAsia="en-GB"/>
              </w:rPr>
              <w:t>1</w:t>
            </w:r>
          </w:p>
        </w:tc>
        <w:tc>
          <w:tcPr>
            <w:tcW w:w="1138" w:type="dxa"/>
            <w:tcBorders>
              <w:top w:val="single" w:sz="4" w:space="0" w:color="auto"/>
              <w:left w:val="single" w:sz="4" w:space="0" w:color="auto"/>
              <w:bottom w:val="single" w:sz="4" w:space="0" w:color="auto"/>
              <w:right w:val="single" w:sz="4" w:space="0" w:color="auto"/>
            </w:tcBorders>
          </w:tcPr>
          <w:p w14:paraId="2A1092FD" w14:textId="7F2A5F25" w:rsidR="00FD14D5" w:rsidRDefault="00FD14D5" w:rsidP="00875C35">
            <w:pPr>
              <w:pStyle w:val="Betarp"/>
              <w:jc w:val="right"/>
              <w:rPr>
                <w:lang w:eastAsia="en-GB"/>
              </w:rPr>
            </w:pPr>
            <w:r>
              <w:rPr>
                <w:lang w:eastAsia="en-GB"/>
              </w:rPr>
              <w:t>363,00</w:t>
            </w:r>
          </w:p>
        </w:tc>
        <w:tc>
          <w:tcPr>
            <w:tcW w:w="1235" w:type="dxa"/>
            <w:gridSpan w:val="2"/>
            <w:tcBorders>
              <w:top w:val="single" w:sz="4" w:space="0" w:color="auto"/>
              <w:left w:val="single" w:sz="4" w:space="0" w:color="auto"/>
              <w:bottom w:val="single" w:sz="4" w:space="0" w:color="auto"/>
              <w:right w:val="single" w:sz="4" w:space="0" w:color="auto"/>
            </w:tcBorders>
          </w:tcPr>
          <w:p w14:paraId="58E3C522" w14:textId="1790F924" w:rsidR="00FD14D5" w:rsidRDefault="00FD14D5" w:rsidP="00875C35">
            <w:pPr>
              <w:pStyle w:val="Betarp"/>
              <w:jc w:val="right"/>
              <w:rPr>
                <w:color w:val="000000"/>
                <w:lang w:eastAsia="en-GB"/>
              </w:rPr>
            </w:pPr>
            <w:r>
              <w:rPr>
                <w:color w:val="000000"/>
                <w:lang w:eastAsia="en-GB"/>
              </w:rPr>
              <w:t>2020000</w:t>
            </w:r>
          </w:p>
        </w:tc>
        <w:tc>
          <w:tcPr>
            <w:tcW w:w="2083" w:type="dxa"/>
            <w:tcBorders>
              <w:top w:val="single" w:sz="4" w:space="0" w:color="auto"/>
              <w:left w:val="single" w:sz="4" w:space="0" w:color="auto"/>
              <w:bottom w:val="single" w:sz="4" w:space="0" w:color="auto"/>
              <w:right w:val="single" w:sz="4" w:space="0" w:color="auto"/>
            </w:tcBorders>
          </w:tcPr>
          <w:p w14:paraId="350E7F4C" w14:textId="2FB2A6BB" w:rsidR="00FD14D5" w:rsidRDefault="00FD14D5" w:rsidP="00F439AB">
            <w:pPr>
              <w:pStyle w:val="Betarp"/>
              <w:jc w:val="left"/>
              <w:rPr>
                <w:lang w:eastAsia="en-GB"/>
              </w:rPr>
            </w:pPr>
            <w:proofErr w:type="spellStart"/>
            <w:r>
              <w:rPr>
                <w:lang w:eastAsia="en-GB"/>
              </w:rPr>
              <w:t>Valstybės</w:t>
            </w:r>
            <w:proofErr w:type="spellEnd"/>
            <w:r>
              <w:rPr>
                <w:lang w:eastAsia="en-GB"/>
              </w:rPr>
              <w:t xml:space="preserve"> </w:t>
            </w:r>
            <w:proofErr w:type="spellStart"/>
            <w:r>
              <w:rPr>
                <w:lang w:eastAsia="en-GB"/>
              </w:rPr>
              <w:t>biudžeto</w:t>
            </w:r>
            <w:proofErr w:type="spellEnd"/>
            <w:r>
              <w:rPr>
                <w:lang w:eastAsia="en-GB"/>
              </w:rPr>
              <w:t xml:space="preserve"> </w:t>
            </w:r>
            <w:proofErr w:type="spellStart"/>
            <w:r>
              <w:rPr>
                <w:lang w:eastAsia="en-GB"/>
              </w:rPr>
              <w:t>lėšos</w:t>
            </w:r>
            <w:proofErr w:type="spellEnd"/>
            <w:r>
              <w:rPr>
                <w:lang w:eastAsia="en-GB"/>
              </w:rPr>
              <w:t xml:space="preserve"> </w:t>
            </w:r>
          </w:p>
        </w:tc>
      </w:tr>
      <w:tr w:rsidR="00FD14D5" w:rsidRPr="00764CB3" w14:paraId="2FAB85F8" w14:textId="77777777" w:rsidTr="00F439AB">
        <w:trPr>
          <w:jc w:val="center"/>
        </w:trPr>
        <w:tc>
          <w:tcPr>
            <w:tcW w:w="533" w:type="dxa"/>
            <w:tcBorders>
              <w:top w:val="single" w:sz="4" w:space="0" w:color="auto"/>
              <w:left w:val="single" w:sz="4" w:space="0" w:color="auto"/>
              <w:bottom w:val="single" w:sz="4" w:space="0" w:color="auto"/>
              <w:right w:val="single" w:sz="4" w:space="0" w:color="auto"/>
            </w:tcBorders>
          </w:tcPr>
          <w:p w14:paraId="62EFCA3F" w14:textId="73B326CD" w:rsidR="00FD14D5" w:rsidRDefault="00FD14D5" w:rsidP="00875C35">
            <w:pPr>
              <w:pStyle w:val="Betarp"/>
              <w:jc w:val="center"/>
              <w:rPr>
                <w:lang w:eastAsia="en-GB"/>
              </w:rPr>
            </w:pPr>
            <w:r>
              <w:rPr>
                <w:lang w:eastAsia="en-GB"/>
              </w:rPr>
              <w:t>17</w:t>
            </w:r>
          </w:p>
        </w:tc>
        <w:tc>
          <w:tcPr>
            <w:tcW w:w="2064" w:type="dxa"/>
            <w:tcBorders>
              <w:top w:val="single" w:sz="4" w:space="0" w:color="auto"/>
              <w:left w:val="single" w:sz="4" w:space="0" w:color="auto"/>
              <w:bottom w:val="single" w:sz="4" w:space="0" w:color="auto"/>
              <w:right w:val="single" w:sz="4" w:space="0" w:color="auto"/>
            </w:tcBorders>
          </w:tcPr>
          <w:p w14:paraId="242ECB86" w14:textId="58F04C37" w:rsidR="00FD14D5" w:rsidRPr="00764CB3" w:rsidRDefault="00967DDB" w:rsidP="00875C35">
            <w:pPr>
              <w:pStyle w:val="Betarp"/>
            </w:pPr>
            <w:proofErr w:type="spellStart"/>
            <w:r>
              <w:t>Šildytuvas</w:t>
            </w:r>
            <w:proofErr w:type="spellEnd"/>
            <w:r>
              <w:t xml:space="preserve"> “Elect</w:t>
            </w:r>
            <w:r w:rsidR="00ED2DAA">
              <w:t>rolux</w:t>
            </w:r>
            <w:r>
              <w:t xml:space="preserve"> ECH/T-2000M”</w:t>
            </w:r>
          </w:p>
        </w:tc>
        <w:tc>
          <w:tcPr>
            <w:tcW w:w="1694" w:type="dxa"/>
            <w:tcBorders>
              <w:top w:val="single" w:sz="4" w:space="0" w:color="auto"/>
              <w:left w:val="single" w:sz="4" w:space="0" w:color="auto"/>
              <w:bottom w:val="single" w:sz="4" w:space="0" w:color="auto"/>
              <w:right w:val="single" w:sz="4" w:space="0" w:color="auto"/>
            </w:tcBorders>
          </w:tcPr>
          <w:p w14:paraId="32429817" w14:textId="330C6AD7" w:rsidR="00FD14D5" w:rsidRPr="00764CB3" w:rsidRDefault="00ED2DAA" w:rsidP="00875C35">
            <w:pPr>
              <w:pStyle w:val="Betarp"/>
              <w:jc w:val="right"/>
            </w:pPr>
            <w:r>
              <w:t>TT-003941N</w:t>
            </w:r>
          </w:p>
        </w:tc>
        <w:tc>
          <w:tcPr>
            <w:tcW w:w="911" w:type="dxa"/>
            <w:tcBorders>
              <w:top w:val="single" w:sz="4" w:space="0" w:color="auto"/>
              <w:left w:val="single" w:sz="4" w:space="0" w:color="auto"/>
              <w:bottom w:val="single" w:sz="4" w:space="0" w:color="auto"/>
              <w:right w:val="single" w:sz="4" w:space="0" w:color="auto"/>
            </w:tcBorders>
          </w:tcPr>
          <w:p w14:paraId="3FD17DFA" w14:textId="63EB8D7B" w:rsidR="00FD14D5" w:rsidRPr="00764CB3" w:rsidRDefault="00FD14D5" w:rsidP="00875C35">
            <w:pPr>
              <w:pStyle w:val="Betarp"/>
              <w:jc w:val="right"/>
              <w:rPr>
                <w:lang w:eastAsia="en-GB"/>
              </w:rPr>
            </w:pPr>
            <w:r>
              <w:rPr>
                <w:lang w:eastAsia="en-GB"/>
              </w:rPr>
              <w:t>1</w:t>
            </w:r>
          </w:p>
        </w:tc>
        <w:tc>
          <w:tcPr>
            <w:tcW w:w="1138" w:type="dxa"/>
            <w:tcBorders>
              <w:top w:val="single" w:sz="4" w:space="0" w:color="auto"/>
              <w:left w:val="single" w:sz="4" w:space="0" w:color="auto"/>
              <w:bottom w:val="single" w:sz="4" w:space="0" w:color="auto"/>
              <w:right w:val="single" w:sz="4" w:space="0" w:color="auto"/>
            </w:tcBorders>
          </w:tcPr>
          <w:p w14:paraId="62DAAE91" w14:textId="705AC66A" w:rsidR="00FD14D5" w:rsidRDefault="00ED2DAA" w:rsidP="00875C35">
            <w:pPr>
              <w:pStyle w:val="Betarp"/>
              <w:jc w:val="right"/>
              <w:rPr>
                <w:lang w:eastAsia="en-GB"/>
              </w:rPr>
            </w:pPr>
            <w:r>
              <w:rPr>
                <w:lang w:eastAsia="en-GB"/>
              </w:rPr>
              <w:t>129,58</w:t>
            </w:r>
          </w:p>
        </w:tc>
        <w:tc>
          <w:tcPr>
            <w:tcW w:w="1235" w:type="dxa"/>
            <w:gridSpan w:val="2"/>
            <w:tcBorders>
              <w:top w:val="single" w:sz="4" w:space="0" w:color="auto"/>
              <w:left w:val="single" w:sz="4" w:space="0" w:color="auto"/>
              <w:bottom w:val="single" w:sz="4" w:space="0" w:color="auto"/>
              <w:right w:val="single" w:sz="4" w:space="0" w:color="auto"/>
            </w:tcBorders>
          </w:tcPr>
          <w:p w14:paraId="7A67ED34" w14:textId="325DF69C" w:rsidR="00FD14D5" w:rsidRDefault="00ED2DAA" w:rsidP="00875C35">
            <w:pPr>
              <w:pStyle w:val="Betarp"/>
              <w:jc w:val="right"/>
              <w:rPr>
                <w:color w:val="000000"/>
                <w:lang w:eastAsia="en-GB"/>
              </w:rPr>
            </w:pPr>
            <w:r>
              <w:rPr>
                <w:color w:val="000000"/>
                <w:lang w:eastAsia="en-GB"/>
              </w:rPr>
              <w:t>0210000</w:t>
            </w:r>
          </w:p>
        </w:tc>
        <w:tc>
          <w:tcPr>
            <w:tcW w:w="2083" w:type="dxa"/>
            <w:tcBorders>
              <w:top w:val="single" w:sz="4" w:space="0" w:color="auto"/>
              <w:left w:val="single" w:sz="4" w:space="0" w:color="auto"/>
              <w:bottom w:val="single" w:sz="4" w:space="0" w:color="auto"/>
              <w:right w:val="single" w:sz="4" w:space="0" w:color="auto"/>
            </w:tcBorders>
          </w:tcPr>
          <w:p w14:paraId="0003DFC0" w14:textId="6D786995" w:rsidR="00FD14D5" w:rsidRDefault="00FD14D5" w:rsidP="00F439AB">
            <w:pPr>
              <w:pStyle w:val="Betarp"/>
              <w:jc w:val="left"/>
              <w:rPr>
                <w:lang w:eastAsia="en-GB"/>
              </w:rPr>
            </w:pPr>
            <w:proofErr w:type="spellStart"/>
            <w:r>
              <w:rPr>
                <w:lang w:eastAsia="en-GB"/>
              </w:rPr>
              <w:t>Valstybės</w:t>
            </w:r>
            <w:proofErr w:type="spellEnd"/>
            <w:r>
              <w:rPr>
                <w:lang w:eastAsia="en-GB"/>
              </w:rPr>
              <w:t xml:space="preserve"> </w:t>
            </w:r>
            <w:proofErr w:type="spellStart"/>
            <w:r>
              <w:rPr>
                <w:lang w:eastAsia="en-GB"/>
              </w:rPr>
              <w:t>biudžeto</w:t>
            </w:r>
            <w:proofErr w:type="spellEnd"/>
            <w:r>
              <w:rPr>
                <w:lang w:eastAsia="en-GB"/>
              </w:rPr>
              <w:t xml:space="preserve"> </w:t>
            </w:r>
            <w:proofErr w:type="spellStart"/>
            <w:r>
              <w:rPr>
                <w:lang w:eastAsia="en-GB"/>
              </w:rPr>
              <w:t>lėšos</w:t>
            </w:r>
            <w:proofErr w:type="spellEnd"/>
            <w:r>
              <w:rPr>
                <w:lang w:eastAsia="en-GB"/>
              </w:rPr>
              <w:t xml:space="preserve"> </w:t>
            </w:r>
          </w:p>
        </w:tc>
      </w:tr>
      <w:tr w:rsidR="00FD14D5" w:rsidRPr="00764CB3" w14:paraId="13E30E08" w14:textId="77777777" w:rsidTr="000177D8">
        <w:trPr>
          <w:jc w:val="center"/>
        </w:trPr>
        <w:tc>
          <w:tcPr>
            <w:tcW w:w="533" w:type="dxa"/>
            <w:tcBorders>
              <w:top w:val="single" w:sz="4" w:space="0" w:color="auto"/>
              <w:left w:val="single" w:sz="4" w:space="0" w:color="auto"/>
              <w:bottom w:val="single" w:sz="4" w:space="0" w:color="auto"/>
              <w:right w:val="single" w:sz="4" w:space="0" w:color="auto"/>
            </w:tcBorders>
          </w:tcPr>
          <w:p w14:paraId="1BD9B599" w14:textId="77777777" w:rsidR="00FD14D5" w:rsidRDefault="00FD14D5" w:rsidP="00875C35">
            <w:pPr>
              <w:pStyle w:val="Betarp"/>
              <w:jc w:val="center"/>
              <w:rPr>
                <w:lang w:eastAsia="en-GB"/>
              </w:rPr>
            </w:pPr>
          </w:p>
        </w:tc>
        <w:tc>
          <w:tcPr>
            <w:tcW w:w="3758" w:type="dxa"/>
            <w:gridSpan w:val="2"/>
            <w:tcBorders>
              <w:top w:val="single" w:sz="4" w:space="0" w:color="auto"/>
              <w:left w:val="single" w:sz="4" w:space="0" w:color="auto"/>
              <w:bottom w:val="single" w:sz="4" w:space="0" w:color="auto"/>
              <w:right w:val="single" w:sz="4" w:space="0" w:color="auto"/>
            </w:tcBorders>
          </w:tcPr>
          <w:p w14:paraId="64A1C92E" w14:textId="52D7033A" w:rsidR="00FD14D5" w:rsidRPr="00764CB3" w:rsidRDefault="00FD14D5" w:rsidP="00FD14D5">
            <w:pPr>
              <w:pStyle w:val="Betarp"/>
              <w:jc w:val="center"/>
            </w:pPr>
            <w:proofErr w:type="spellStart"/>
            <w:r w:rsidRPr="00764CB3">
              <w:rPr>
                <w:b/>
                <w:color w:val="000000"/>
              </w:rPr>
              <w:t>Iš</w:t>
            </w:r>
            <w:proofErr w:type="spellEnd"/>
            <w:r w:rsidRPr="00764CB3">
              <w:rPr>
                <w:b/>
                <w:color w:val="000000"/>
              </w:rPr>
              <w:t xml:space="preserve"> </w:t>
            </w:r>
            <w:proofErr w:type="spellStart"/>
            <w:r w:rsidRPr="00764CB3">
              <w:rPr>
                <w:b/>
                <w:color w:val="000000"/>
              </w:rPr>
              <w:t>viso</w:t>
            </w:r>
            <w:proofErr w:type="spellEnd"/>
          </w:p>
        </w:tc>
        <w:tc>
          <w:tcPr>
            <w:tcW w:w="911" w:type="dxa"/>
            <w:tcBorders>
              <w:top w:val="single" w:sz="4" w:space="0" w:color="auto"/>
              <w:left w:val="single" w:sz="4" w:space="0" w:color="auto"/>
              <w:bottom w:val="single" w:sz="4" w:space="0" w:color="auto"/>
              <w:right w:val="single" w:sz="4" w:space="0" w:color="auto"/>
            </w:tcBorders>
          </w:tcPr>
          <w:p w14:paraId="2DAFD203" w14:textId="6B6E4B67" w:rsidR="00FD14D5" w:rsidRPr="00764CB3" w:rsidRDefault="00FD14D5" w:rsidP="00875C35">
            <w:pPr>
              <w:pStyle w:val="Betarp"/>
              <w:jc w:val="right"/>
              <w:rPr>
                <w:lang w:eastAsia="en-GB"/>
              </w:rPr>
            </w:pPr>
            <w:r>
              <w:rPr>
                <w:b/>
                <w:color w:val="000000"/>
                <w:lang w:eastAsia="en-GB"/>
              </w:rPr>
              <w:t>17</w:t>
            </w:r>
          </w:p>
        </w:tc>
        <w:tc>
          <w:tcPr>
            <w:tcW w:w="1138" w:type="dxa"/>
            <w:tcBorders>
              <w:top w:val="single" w:sz="4" w:space="0" w:color="auto"/>
              <w:left w:val="single" w:sz="4" w:space="0" w:color="auto"/>
              <w:bottom w:val="single" w:sz="4" w:space="0" w:color="auto"/>
              <w:right w:val="single" w:sz="4" w:space="0" w:color="auto"/>
            </w:tcBorders>
          </w:tcPr>
          <w:p w14:paraId="4D1890EF" w14:textId="06013A34" w:rsidR="00FD14D5" w:rsidRDefault="00967DDB" w:rsidP="00875C35">
            <w:pPr>
              <w:pStyle w:val="Betarp"/>
              <w:jc w:val="right"/>
              <w:rPr>
                <w:lang w:eastAsia="en-GB"/>
              </w:rPr>
            </w:pPr>
            <w:r>
              <w:rPr>
                <w:b/>
                <w:color w:val="000000"/>
                <w:lang w:eastAsia="en-GB"/>
              </w:rPr>
              <w:t>2523,83</w:t>
            </w:r>
          </w:p>
        </w:tc>
        <w:tc>
          <w:tcPr>
            <w:tcW w:w="1235" w:type="dxa"/>
            <w:gridSpan w:val="2"/>
            <w:tcBorders>
              <w:top w:val="single" w:sz="4" w:space="0" w:color="auto"/>
              <w:left w:val="single" w:sz="4" w:space="0" w:color="auto"/>
              <w:bottom w:val="single" w:sz="4" w:space="0" w:color="auto"/>
              <w:right w:val="single" w:sz="4" w:space="0" w:color="auto"/>
            </w:tcBorders>
          </w:tcPr>
          <w:p w14:paraId="427D047B" w14:textId="77777777" w:rsidR="00FD14D5" w:rsidRDefault="00FD14D5" w:rsidP="00875C35">
            <w:pPr>
              <w:pStyle w:val="Betarp"/>
              <w:jc w:val="right"/>
              <w:rPr>
                <w:color w:val="000000"/>
                <w:lang w:eastAsia="en-GB"/>
              </w:rPr>
            </w:pPr>
          </w:p>
        </w:tc>
        <w:tc>
          <w:tcPr>
            <w:tcW w:w="2083" w:type="dxa"/>
            <w:tcBorders>
              <w:top w:val="single" w:sz="4" w:space="0" w:color="auto"/>
              <w:left w:val="single" w:sz="4" w:space="0" w:color="auto"/>
              <w:bottom w:val="single" w:sz="4" w:space="0" w:color="auto"/>
              <w:right w:val="single" w:sz="4" w:space="0" w:color="auto"/>
            </w:tcBorders>
          </w:tcPr>
          <w:p w14:paraId="5121AC7D" w14:textId="77777777" w:rsidR="00FD14D5" w:rsidRDefault="00FD14D5" w:rsidP="00F439AB">
            <w:pPr>
              <w:pStyle w:val="Betarp"/>
              <w:jc w:val="left"/>
              <w:rPr>
                <w:lang w:eastAsia="en-GB"/>
              </w:rPr>
            </w:pPr>
          </w:p>
        </w:tc>
      </w:tr>
    </w:tbl>
    <w:p w14:paraId="0491CE7E" w14:textId="7A8591F1" w:rsidR="003B05F2" w:rsidRDefault="003B05F2">
      <w:pPr>
        <w:spacing w:after="200" w:line="276" w:lineRule="auto"/>
        <w:ind w:firstLine="0"/>
        <w:jc w:val="left"/>
      </w:pPr>
    </w:p>
    <w:p w14:paraId="713CB9AB" w14:textId="77777777" w:rsidR="003B05F2" w:rsidRDefault="003B05F2">
      <w:pPr>
        <w:spacing w:after="200" w:line="276" w:lineRule="auto"/>
        <w:ind w:firstLine="0"/>
        <w:jc w:val="left"/>
      </w:pPr>
      <w:r>
        <w:br w:type="page"/>
      </w:r>
    </w:p>
    <w:p w14:paraId="0491CE7F" w14:textId="77777777" w:rsidR="00F61C07" w:rsidRPr="00645888" w:rsidRDefault="00F61C07" w:rsidP="00F61C07">
      <w:pPr>
        <w:ind w:firstLine="0"/>
        <w:rPr>
          <w:szCs w:val="24"/>
        </w:rPr>
      </w:pPr>
      <w:r w:rsidRPr="00645888">
        <w:rPr>
          <w:szCs w:val="24"/>
        </w:rPr>
        <w:lastRenderedPageBreak/>
        <w:t>Rokiškio rajono savivaldybės tarybai</w:t>
      </w:r>
    </w:p>
    <w:p w14:paraId="0491CE80" w14:textId="77777777" w:rsidR="00F61C07" w:rsidRPr="00645888" w:rsidRDefault="00F61C07" w:rsidP="00F61C07">
      <w:pPr>
        <w:rPr>
          <w:szCs w:val="24"/>
        </w:rPr>
      </w:pPr>
    </w:p>
    <w:p w14:paraId="0491CE82" w14:textId="52ACF9B0" w:rsidR="00F61C07" w:rsidRPr="000D3E05" w:rsidRDefault="00F61C07" w:rsidP="005D29B6">
      <w:pPr>
        <w:ind w:firstLine="0"/>
        <w:jc w:val="center"/>
        <w:rPr>
          <w:b/>
          <w:bCs/>
          <w:caps/>
          <w:szCs w:val="24"/>
          <w:lang w:eastAsia="ar-SA"/>
        </w:rPr>
      </w:pPr>
      <w:r w:rsidRPr="00645888">
        <w:rPr>
          <w:b/>
        </w:rPr>
        <w:t>SPRENDIMO PROJEKTO „</w:t>
      </w:r>
      <w:r w:rsidR="00113D7E" w:rsidRPr="00645888">
        <w:rPr>
          <w:b/>
          <w:bCs/>
          <w:caps/>
          <w:szCs w:val="24"/>
          <w:lang w:eastAsia="ar-SA"/>
        </w:rPr>
        <w:t xml:space="preserve">DĖL </w:t>
      </w:r>
      <w:r w:rsidR="00113D7E" w:rsidRPr="00645888">
        <w:rPr>
          <w:b/>
          <w:szCs w:val="24"/>
        </w:rPr>
        <w:t>SAVIVALDYBĖS TURTO PERDAVIMO LAIKINAI NEATLYGINTINAI VALDYTI IR NAUDOTIS PANAUDOS PAGRINDAIS</w:t>
      </w:r>
      <w:r w:rsidRPr="00645888">
        <w:t xml:space="preserve">“ </w:t>
      </w:r>
      <w:r w:rsidRPr="000D3E05">
        <w:rPr>
          <w:b/>
        </w:rPr>
        <w:t>AIŠKINAMASIS RAŠTAS</w:t>
      </w:r>
    </w:p>
    <w:p w14:paraId="0491CE83" w14:textId="77777777" w:rsidR="00F61C07" w:rsidRPr="00645888" w:rsidRDefault="00F61C07" w:rsidP="00F61C07">
      <w:pPr>
        <w:pStyle w:val="Antrat1"/>
      </w:pPr>
    </w:p>
    <w:p w14:paraId="0491CE84" w14:textId="085D4887" w:rsidR="00F61C07" w:rsidRPr="00645888" w:rsidRDefault="00F61C07" w:rsidP="002144C5">
      <w:pPr>
        <w:ind w:firstLine="0"/>
        <w:jc w:val="center"/>
        <w:rPr>
          <w:szCs w:val="24"/>
        </w:rPr>
      </w:pPr>
      <w:r w:rsidRPr="00645888">
        <w:rPr>
          <w:szCs w:val="24"/>
        </w:rPr>
        <w:t xml:space="preserve">2020 m. </w:t>
      </w:r>
      <w:r w:rsidR="000D3E05">
        <w:rPr>
          <w:szCs w:val="24"/>
        </w:rPr>
        <w:t>spalio 14</w:t>
      </w:r>
      <w:r w:rsidRPr="00645888">
        <w:rPr>
          <w:szCs w:val="24"/>
        </w:rPr>
        <w:t xml:space="preserve"> d.</w:t>
      </w:r>
    </w:p>
    <w:p w14:paraId="0491CE85" w14:textId="77777777" w:rsidR="00F61C07" w:rsidRPr="00645888" w:rsidRDefault="00F61C07" w:rsidP="002144C5">
      <w:pPr>
        <w:ind w:firstLine="0"/>
        <w:jc w:val="center"/>
        <w:rPr>
          <w:szCs w:val="24"/>
        </w:rPr>
      </w:pPr>
      <w:r w:rsidRPr="00645888">
        <w:rPr>
          <w:szCs w:val="24"/>
        </w:rPr>
        <w:t>Rokiškis</w:t>
      </w:r>
    </w:p>
    <w:p w14:paraId="0491CE86" w14:textId="77777777" w:rsidR="00F61C07" w:rsidRPr="00645888" w:rsidRDefault="00F61C07" w:rsidP="002144C5">
      <w:pPr>
        <w:ind w:firstLine="0"/>
        <w:jc w:val="center"/>
        <w:rPr>
          <w:color w:val="FF0000"/>
          <w:szCs w:val="24"/>
        </w:rPr>
      </w:pPr>
    </w:p>
    <w:p w14:paraId="0491CE87" w14:textId="77777777" w:rsidR="00CF7CDA" w:rsidRPr="0020795D" w:rsidRDefault="00CF7CDA" w:rsidP="00CF7CDA">
      <w:pPr>
        <w:rPr>
          <w:b/>
          <w:color w:val="000000" w:themeColor="text1"/>
          <w:szCs w:val="24"/>
        </w:rPr>
      </w:pPr>
    </w:p>
    <w:p w14:paraId="0491CE88" w14:textId="77777777" w:rsidR="00CF7CDA" w:rsidRPr="0020795D" w:rsidRDefault="00CF7CDA" w:rsidP="00F42876">
      <w:pPr>
        <w:tabs>
          <w:tab w:val="left" w:pos="851"/>
        </w:tabs>
        <w:rPr>
          <w:b/>
          <w:color w:val="000000" w:themeColor="text1"/>
          <w:szCs w:val="24"/>
        </w:rPr>
      </w:pPr>
      <w:r w:rsidRPr="0020795D">
        <w:rPr>
          <w:b/>
          <w:color w:val="000000" w:themeColor="text1"/>
          <w:szCs w:val="24"/>
        </w:rPr>
        <w:t xml:space="preserve">Parengto sprendimo projekto tikslai ir uždaviniai. </w:t>
      </w:r>
    </w:p>
    <w:p w14:paraId="7991CDC1" w14:textId="255A59C7" w:rsidR="000D3E05" w:rsidRPr="0020795D" w:rsidRDefault="000D3E05" w:rsidP="00F42876">
      <w:pPr>
        <w:pStyle w:val="Sraopastraipa"/>
        <w:tabs>
          <w:tab w:val="left" w:pos="851"/>
        </w:tabs>
        <w:ind w:left="0"/>
        <w:rPr>
          <w:b/>
          <w:color w:val="000000" w:themeColor="text1"/>
          <w:szCs w:val="24"/>
        </w:rPr>
      </w:pPr>
      <w:r w:rsidRPr="0020795D">
        <w:rPr>
          <w:color w:val="000000" w:themeColor="text1"/>
          <w:szCs w:val="24"/>
        </w:rPr>
        <w:t>Suteikti panaudos pagrindais laikinai, 10 metų, neatlygintinai valdyti ir naudotis Rokiškio rajono savivaldybei nuosavybės teise priklausančias patalp</w:t>
      </w:r>
      <w:r w:rsidR="00174553" w:rsidRPr="0020795D">
        <w:rPr>
          <w:color w:val="000000" w:themeColor="text1"/>
          <w:szCs w:val="24"/>
        </w:rPr>
        <w:t xml:space="preserve">as </w:t>
      </w:r>
      <w:r w:rsidRPr="0020795D">
        <w:t xml:space="preserve">Rokiškio rajono </w:t>
      </w:r>
      <w:r w:rsidR="00DF0930" w:rsidRPr="0020795D">
        <w:t xml:space="preserve">išsėtinės sklerozės asociacijai </w:t>
      </w:r>
      <w:r w:rsidR="00174553" w:rsidRPr="0020795D">
        <w:t>ir Jūžintų kaimo bendruomenei</w:t>
      </w:r>
      <w:r w:rsidR="003331D7" w:rsidRPr="0020795D">
        <w:t xml:space="preserve"> bei trumpalaikį turtą v</w:t>
      </w:r>
      <w:r w:rsidR="003331D7" w:rsidRPr="0020795D">
        <w:rPr>
          <w:szCs w:val="24"/>
        </w:rPr>
        <w:t>iešajai įstaigai Rokiškio pirminės asmens sveikatos priežiūros centrui.</w:t>
      </w:r>
    </w:p>
    <w:p w14:paraId="0491CE8A" w14:textId="77777777" w:rsidR="00CF7CDA" w:rsidRPr="0020795D" w:rsidRDefault="00CF7CDA" w:rsidP="00F42876">
      <w:pPr>
        <w:pStyle w:val="Sraopastraipa"/>
        <w:tabs>
          <w:tab w:val="left" w:pos="1134"/>
        </w:tabs>
        <w:ind w:left="0"/>
        <w:rPr>
          <w:color w:val="000000" w:themeColor="text1"/>
          <w:szCs w:val="24"/>
        </w:rPr>
      </w:pPr>
      <w:r w:rsidRPr="0020795D">
        <w:rPr>
          <w:b/>
          <w:bCs/>
          <w:color w:val="000000" w:themeColor="text1"/>
          <w:szCs w:val="24"/>
        </w:rPr>
        <w:t>Šiuo metu esantis teisinis reglamentavimas.</w:t>
      </w:r>
      <w:r w:rsidRPr="0020795D">
        <w:rPr>
          <w:color w:val="000000" w:themeColor="text1"/>
          <w:szCs w:val="24"/>
        </w:rPr>
        <w:t xml:space="preserve"> </w:t>
      </w:r>
    </w:p>
    <w:p w14:paraId="0491CE8B" w14:textId="26156117" w:rsidR="00CF7CDA" w:rsidRPr="0020795D" w:rsidRDefault="00CF7CDA" w:rsidP="00F42876">
      <w:pPr>
        <w:pStyle w:val="Antrats"/>
        <w:tabs>
          <w:tab w:val="right" w:pos="709"/>
        </w:tabs>
        <w:ind w:firstLine="567"/>
        <w:jc w:val="both"/>
        <w:rPr>
          <w:color w:val="000000" w:themeColor="text1"/>
          <w:sz w:val="24"/>
          <w:szCs w:val="24"/>
          <w:lang w:val="lt-LT"/>
        </w:rPr>
      </w:pPr>
      <w:r w:rsidRPr="0020795D">
        <w:rPr>
          <w:color w:val="000000" w:themeColor="text1"/>
          <w:sz w:val="24"/>
          <w:szCs w:val="24"/>
          <w:lang w:val="lt-LT"/>
        </w:rPr>
        <w:t>Lietuvos Respublikos vietos savivaldos įstatymo 16 straipsnio 2 dalies 26 punktas, Lietuvos Respublikos valstybės ir savivaldybių turto valdymo, naudojimo ir disponavimo juo įstatymo 14 straipsnis, Rokiškio rajono savivaldybės turto perdavimo panaudos pagrindais laikinai neatlygintinai valdyti ir naudotis tvarkos aprašas</w:t>
      </w:r>
      <w:r w:rsidR="006B0A37" w:rsidRPr="0020795D">
        <w:rPr>
          <w:color w:val="000000" w:themeColor="text1"/>
          <w:sz w:val="24"/>
          <w:szCs w:val="24"/>
          <w:lang w:val="lt-LT"/>
        </w:rPr>
        <w:t>,</w:t>
      </w:r>
      <w:r w:rsidRPr="0020795D">
        <w:rPr>
          <w:color w:val="000000" w:themeColor="text1"/>
          <w:sz w:val="24"/>
          <w:szCs w:val="24"/>
          <w:lang w:val="lt-LT"/>
        </w:rPr>
        <w:t xml:space="preserve"> patvirtintas Rokiškio rajono savivaldybės tarybos 2020 m. gegužės 29 d. sprendimu Nr. TS-158 „Dėl Rokiškio rajono savivaldybės turto perdavimo panaudos pagrindais laikinai neatlygintinai valdyti ir naudotis tvarkos aprašo patvirtinimo“</w:t>
      </w:r>
      <w:r w:rsidR="00187D87" w:rsidRPr="0020795D">
        <w:rPr>
          <w:color w:val="000000" w:themeColor="text1"/>
          <w:sz w:val="24"/>
          <w:szCs w:val="24"/>
          <w:lang w:val="lt-LT"/>
        </w:rPr>
        <w:t xml:space="preserve"> (toliau – Panaudos aprašas)</w:t>
      </w:r>
      <w:r w:rsidRPr="0020795D">
        <w:rPr>
          <w:color w:val="000000" w:themeColor="text1"/>
          <w:sz w:val="24"/>
          <w:szCs w:val="24"/>
          <w:lang w:val="lt-LT"/>
        </w:rPr>
        <w:t>.</w:t>
      </w:r>
    </w:p>
    <w:p w14:paraId="0491CE8C" w14:textId="77777777" w:rsidR="00CF7CDA" w:rsidRPr="0020795D" w:rsidRDefault="00CF7CDA" w:rsidP="00F42876">
      <w:pPr>
        <w:pStyle w:val="Antrats"/>
        <w:tabs>
          <w:tab w:val="right" w:pos="709"/>
        </w:tabs>
        <w:ind w:firstLine="567"/>
        <w:jc w:val="both"/>
        <w:rPr>
          <w:color w:val="000000" w:themeColor="text1"/>
          <w:sz w:val="24"/>
          <w:szCs w:val="24"/>
          <w:lang w:val="lt-LT"/>
        </w:rPr>
      </w:pPr>
      <w:r w:rsidRPr="0020795D">
        <w:rPr>
          <w:b/>
          <w:bCs/>
          <w:color w:val="000000" w:themeColor="text1"/>
          <w:sz w:val="24"/>
          <w:szCs w:val="24"/>
          <w:lang w:val="lt-LT"/>
        </w:rPr>
        <w:tab/>
        <w:t>Sprendimo projekto esmė.</w:t>
      </w:r>
      <w:r w:rsidRPr="0020795D">
        <w:rPr>
          <w:color w:val="000000" w:themeColor="text1"/>
          <w:sz w:val="24"/>
          <w:szCs w:val="24"/>
          <w:lang w:val="lt-LT"/>
        </w:rPr>
        <w:t xml:space="preserve"> </w:t>
      </w:r>
    </w:p>
    <w:p w14:paraId="78EBC746" w14:textId="2B4E82E2" w:rsidR="000D3E05" w:rsidRPr="0020795D" w:rsidRDefault="000D3E05" w:rsidP="00F42876">
      <w:pPr>
        <w:pStyle w:val="Sraopastraipa"/>
        <w:numPr>
          <w:ilvl w:val="0"/>
          <w:numId w:val="9"/>
        </w:numPr>
        <w:tabs>
          <w:tab w:val="left" w:pos="993"/>
        </w:tabs>
        <w:ind w:left="0" w:firstLine="567"/>
        <w:rPr>
          <w:color w:val="000000" w:themeColor="text1"/>
          <w:szCs w:val="24"/>
        </w:rPr>
      </w:pPr>
      <w:r w:rsidRPr="0020795D">
        <w:t>Rokiškio rajono išsėtinės sklerozės asociacija (toliau – Asociacija) 2020 m. spalio 2 d. pateikė prašymą</w:t>
      </w:r>
      <w:r w:rsidR="007347C6" w:rsidRPr="0020795D">
        <w:t xml:space="preserve"> </w:t>
      </w:r>
      <w:r w:rsidRPr="0020795D">
        <w:t>dėl Rokiškio rajono savivaldybės turto</w:t>
      </w:r>
      <w:r w:rsidR="007347C6" w:rsidRPr="0020795D">
        <w:t xml:space="preserve"> (</w:t>
      </w:r>
      <w:r w:rsidR="003303AB" w:rsidRPr="0020795D">
        <w:t xml:space="preserve">33,68 kv. m </w:t>
      </w:r>
      <w:r w:rsidRPr="0020795D">
        <w:t>patalpų</w:t>
      </w:r>
      <w:r w:rsidR="007347C6" w:rsidRPr="0020795D">
        <w:t>),</w:t>
      </w:r>
      <w:r w:rsidRPr="0020795D">
        <w:t xml:space="preserve"> esančio Nemunėlio g. 19A, Panemunio mstl., Pandėlio sen., Rokiškio r. sav., perdavimo panaudos pagrindais. Asociacija patalpas naudos projektinėms veiklo</w:t>
      </w:r>
      <w:r w:rsidR="00DF0930" w:rsidRPr="0020795D">
        <w:t>ms</w:t>
      </w:r>
      <w:r w:rsidRPr="0020795D">
        <w:t xml:space="preserve"> ir neįgaliųjų užimtumui </w:t>
      </w:r>
      <w:r w:rsidR="003303AB" w:rsidRPr="0020795D">
        <w:t>bei žmonių socialini</w:t>
      </w:r>
      <w:r w:rsidR="00DF0930" w:rsidRPr="0020795D">
        <w:t>am</w:t>
      </w:r>
      <w:r w:rsidR="003303AB" w:rsidRPr="0020795D">
        <w:t xml:space="preserve"> aktyvumui</w:t>
      </w:r>
      <w:r w:rsidR="00DF0930" w:rsidRPr="0020795D">
        <w:t xml:space="preserve"> vystyti</w:t>
      </w:r>
      <w:r w:rsidR="003303AB" w:rsidRPr="0020795D">
        <w:t>.</w:t>
      </w:r>
    </w:p>
    <w:p w14:paraId="23117F72" w14:textId="043EE546" w:rsidR="00F84E89" w:rsidRPr="0020795D" w:rsidRDefault="00F84E89" w:rsidP="00F42876">
      <w:pPr>
        <w:pStyle w:val="Sraopastraipa"/>
        <w:tabs>
          <w:tab w:val="left" w:pos="993"/>
        </w:tabs>
        <w:ind w:left="0"/>
        <w:rPr>
          <w:color w:val="000000" w:themeColor="text1"/>
          <w:szCs w:val="24"/>
        </w:rPr>
      </w:pPr>
      <w:r w:rsidRPr="0020795D">
        <w:t>Anksčiau šios patalpos pagal Rokiškio rajono savivaldybės tarybos 2012 m. gruodžio 28 d. sprendimą Nr. TS-14.241 buvo perduotos panaudos pagrindais Panemunio kaimo bendruomene, tačiau remiantis Panemunio kaimo bendruomenės 2020 m. spalio 6 d. raštu „Dėl savivaldybės turto panaudos sutarties pakeitimo“ perduotos 1-23, 1-27 ir 1-28 yra nebereikalingos, todėl siūloma jas perduoti Asociacijai.</w:t>
      </w:r>
    </w:p>
    <w:p w14:paraId="20755304" w14:textId="03738384" w:rsidR="00E51BED" w:rsidRPr="0020795D" w:rsidRDefault="003303AB" w:rsidP="00F42876">
      <w:pPr>
        <w:pStyle w:val="Sraopastraipa"/>
        <w:numPr>
          <w:ilvl w:val="0"/>
          <w:numId w:val="9"/>
        </w:numPr>
        <w:tabs>
          <w:tab w:val="left" w:pos="993"/>
        </w:tabs>
        <w:ind w:left="0" w:firstLine="567"/>
        <w:rPr>
          <w:color w:val="000000" w:themeColor="text1"/>
          <w:szCs w:val="24"/>
        </w:rPr>
      </w:pPr>
      <w:r w:rsidRPr="0020795D">
        <w:rPr>
          <w:color w:val="000000" w:themeColor="text1"/>
          <w:szCs w:val="24"/>
        </w:rPr>
        <w:t>Jūžintų kaimo bendruomenė</w:t>
      </w:r>
      <w:r w:rsidR="00E51BED" w:rsidRPr="0020795D">
        <w:rPr>
          <w:color w:val="000000" w:themeColor="text1"/>
          <w:szCs w:val="24"/>
        </w:rPr>
        <w:t xml:space="preserve"> (toliau – Bendruomenė), rem</w:t>
      </w:r>
      <w:r w:rsidR="007347C6" w:rsidRPr="0020795D">
        <w:rPr>
          <w:color w:val="000000" w:themeColor="text1"/>
          <w:szCs w:val="24"/>
        </w:rPr>
        <w:t>damasi</w:t>
      </w:r>
      <w:r w:rsidR="00E51BED" w:rsidRPr="0020795D">
        <w:rPr>
          <w:color w:val="000000" w:themeColor="text1"/>
          <w:szCs w:val="24"/>
        </w:rPr>
        <w:t xml:space="preserve"> Rokiškio rajono savivaldybės tarybos 2006 m. gegužės 26 d. sprendimu Nr. TS-6.90 ir 2011 m. lapkričio 18 d. sprendimu TS-15.229</w:t>
      </w:r>
      <w:r w:rsidR="007347C6" w:rsidRPr="0020795D">
        <w:rPr>
          <w:color w:val="000000" w:themeColor="text1"/>
          <w:szCs w:val="24"/>
        </w:rPr>
        <w:t xml:space="preserve">, </w:t>
      </w:r>
      <w:r w:rsidR="00E51BED" w:rsidRPr="0020795D">
        <w:rPr>
          <w:color w:val="000000" w:themeColor="text1"/>
          <w:szCs w:val="24"/>
        </w:rPr>
        <w:t xml:space="preserve">pagal </w:t>
      </w:r>
      <w:r w:rsidR="007347C6" w:rsidRPr="0020795D">
        <w:rPr>
          <w:color w:val="000000" w:themeColor="text1"/>
          <w:szCs w:val="24"/>
        </w:rPr>
        <w:t>s</w:t>
      </w:r>
      <w:r w:rsidR="00E51BED" w:rsidRPr="0020795D">
        <w:rPr>
          <w:color w:val="000000" w:themeColor="text1"/>
          <w:szCs w:val="24"/>
        </w:rPr>
        <w:t>avivaldybės turto panaudos sutartį</w:t>
      </w:r>
      <w:r w:rsidR="007347C6" w:rsidRPr="0020795D">
        <w:rPr>
          <w:color w:val="000000" w:themeColor="text1"/>
          <w:szCs w:val="24"/>
        </w:rPr>
        <w:t xml:space="preserve"> </w:t>
      </w:r>
      <w:r w:rsidR="00E51BED" w:rsidRPr="0020795D">
        <w:rPr>
          <w:color w:val="000000" w:themeColor="text1"/>
          <w:szCs w:val="24"/>
        </w:rPr>
        <w:t>naudoja 139,09 kv. m patalpas, esančias Liepų g. 4, Jūžintų mstl., Rokiškio r. sav., iki 2020 m. gruodžio 31 d.</w:t>
      </w:r>
    </w:p>
    <w:p w14:paraId="11E852D6" w14:textId="1F1538E7" w:rsidR="003303AB" w:rsidRPr="0020795D" w:rsidRDefault="00E51BED" w:rsidP="00F42876">
      <w:pPr>
        <w:pStyle w:val="Sraopastraipa"/>
        <w:tabs>
          <w:tab w:val="left" w:pos="993"/>
        </w:tabs>
        <w:ind w:left="0"/>
        <w:rPr>
          <w:color w:val="000000" w:themeColor="text1"/>
          <w:szCs w:val="24"/>
        </w:rPr>
      </w:pPr>
      <w:r w:rsidRPr="0020795D">
        <w:rPr>
          <w:color w:val="000000" w:themeColor="text1"/>
          <w:szCs w:val="24"/>
        </w:rPr>
        <w:t xml:space="preserve">Bendruomenė </w:t>
      </w:r>
      <w:r w:rsidR="003303AB" w:rsidRPr="0020795D">
        <w:rPr>
          <w:color w:val="000000" w:themeColor="text1"/>
          <w:szCs w:val="24"/>
        </w:rPr>
        <w:t xml:space="preserve">2020 m. spalio 7 d. </w:t>
      </w:r>
      <w:r w:rsidRPr="0020795D">
        <w:rPr>
          <w:color w:val="000000" w:themeColor="text1"/>
          <w:szCs w:val="24"/>
        </w:rPr>
        <w:t>pateikė prašymą</w:t>
      </w:r>
      <w:r w:rsidR="007347C6" w:rsidRPr="0020795D">
        <w:rPr>
          <w:color w:val="000000" w:themeColor="text1"/>
          <w:szCs w:val="24"/>
        </w:rPr>
        <w:t xml:space="preserve"> </w:t>
      </w:r>
      <w:r w:rsidRPr="0020795D">
        <w:rPr>
          <w:color w:val="000000" w:themeColor="text1"/>
          <w:szCs w:val="24"/>
        </w:rPr>
        <w:t>dėl Rokiškio rajono savivaldybės turto, 139,09 kv. m patalpų, esančių Liepų g. 4, Jūžintų mstl., Rokiškio r. sav., perdavimo panaudos pagrindais.</w:t>
      </w:r>
      <w:r w:rsidR="00DD50E8" w:rsidRPr="0020795D">
        <w:rPr>
          <w:color w:val="000000" w:themeColor="text1"/>
          <w:szCs w:val="24"/>
        </w:rPr>
        <w:t xml:space="preserve"> Patalpos bus naudojamos Bendruomenės prašyme nurodytai veiklai vykdyti.</w:t>
      </w:r>
    </w:p>
    <w:p w14:paraId="161CF038" w14:textId="0B34E5FB" w:rsidR="003331D7" w:rsidRPr="0020795D" w:rsidRDefault="003331D7" w:rsidP="00F42876">
      <w:pPr>
        <w:pStyle w:val="Sraopastraipa"/>
        <w:numPr>
          <w:ilvl w:val="0"/>
          <w:numId w:val="9"/>
        </w:numPr>
        <w:tabs>
          <w:tab w:val="left" w:pos="993"/>
        </w:tabs>
        <w:ind w:left="0" w:firstLine="567"/>
        <w:rPr>
          <w:color w:val="000000" w:themeColor="text1"/>
          <w:szCs w:val="24"/>
        </w:rPr>
      </w:pPr>
      <w:r w:rsidRPr="0020795D">
        <w:rPr>
          <w:szCs w:val="24"/>
        </w:rPr>
        <w:t xml:space="preserve">Viešajai įstaigai Rokiškio pirminės asmens sveikatos priežiūros centrui </w:t>
      </w:r>
      <w:r w:rsidR="00F42876" w:rsidRPr="0020795D">
        <w:rPr>
          <w:szCs w:val="24"/>
        </w:rPr>
        <w:t xml:space="preserve">(toliau – Priežiūros centras) </w:t>
      </w:r>
      <w:r w:rsidRPr="0020795D">
        <w:rPr>
          <w:szCs w:val="24"/>
        </w:rPr>
        <w:t xml:space="preserve">Rokiškio rajono savivaldybės tarybos 2017 m. rugsėjo 29 d. sprendimu Nr. TS-162 </w:t>
      </w:r>
      <w:r w:rsidR="00F42876" w:rsidRPr="0020795D">
        <w:rPr>
          <w:szCs w:val="24"/>
        </w:rPr>
        <w:t xml:space="preserve">(toliau – Sprendimas TS-162) </w:t>
      </w:r>
      <w:r w:rsidRPr="0020795D">
        <w:rPr>
          <w:szCs w:val="24"/>
        </w:rPr>
        <w:t>buvo perduotas</w:t>
      </w:r>
      <w:r w:rsidR="002A1AC1" w:rsidRPr="0020795D">
        <w:rPr>
          <w:szCs w:val="24"/>
        </w:rPr>
        <w:t xml:space="preserve"> panaudos pagrindais</w:t>
      </w:r>
      <w:r w:rsidRPr="0020795D">
        <w:rPr>
          <w:szCs w:val="24"/>
        </w:rPr>
        <w:t xml:space="preserve"> ilgalaikis ir trumpalaikis turtas. </w:t>
      </w:r>
    </w:p>
    <w:p w14:paraId="398317F2" w14:textId="6F5B9ED7" w:rsidR="003331D7" w:rsidRPr="0020795D" w:rsidRDefault="003331D7" w:rsidP="00F42876">
      <w:pPr>
        <w:pStyle w:val="Sraopastraipa"/>
        <w:tabs>
          <w:tab w:val="left" w:pos="993"/>
        </w:tabs>
        <w:ind w:left="0"/>
        <w:rPr>
          <w:szCs w:val="24"/>
        </w:rPr>
      </w:pPr>
      <w:r w:rsidRPr="0020795D">
        <w:rPr>
          <w:szCs w:val="24"/>
        </w:rPr>
        <w:t xml:space="preserve">Vadovaujantis Lietuvos Respublikos sveikatos priežiūros įstaigų </w:t>
      </w:r>
      <w:r w:rsidR="00F42876" w:rsidRPr="0020795D">
        <w:rPr>
          <w:szCs w:val="24"/>
        </w:rPr>
        <w:t xml:space="preserve">įstatymo 36 straipsnio 3 dalimi, visas ilgalaikis turtas Priežiūros centrui turi būti perduodamas pagal patikėjimo sutartį, todėl kitu Rokiškio rajono savivaldybės tarybos sprendimo projektu yra siūloma turtą perduoti ilgalaikį turtą pagal patikėjimo sutartį ir taip pat pripažinti netekusiu galios Sprendimo TS-162 3 punktą, kuriuo buvo perduotas tiek trumpalaikis, tiek ilgalaikis turtas. </w:t>
      </w:r>
    </w:p>
    <w:p w14:paraId="545DA916" w14:textId="5A94A818" w:rsidR="00F42876" w:rsidRPr="0020795D" w:rsidRDefault="00F42876" w:rsidP="00F42876">
      <w:pPr>
        <w:pStyle w:val="Sraopastraipa"/>
        <w:tabs>
          <w:tab w:val="left" w:pos="993"/>
        </w:tabs>
        <w:ind w:left="0"/>
        <w:rPr>
          <w:color w:val="000000" w:themeColor="text1"/>
          <w:szCs w:val="24"/>
        </w:rPr>
      </w:pPr>
      <w:r w:rsidRPr="0020795D">
        <w:rPr>
          <w:szCs w:val="24"/>
        </w:rPr>
        <w:lastRenderedPageBreak/>
        <w:t>Atsižvelgiant į vykdomas procedūras ir tai, kad Priežiūros centrui Sprendimu TS-162 perduotas trumpalaikis turtas yra reikalingas, siūlomą turtą toliau perduoti naudotis pagal panaudos sutartį.</w:t>
      </w:r>
    </w:p>
    <w:p w14:paraId="16CFB5C6" w14:textId="753A74C7" w:rsidR="00685A67" w:rsidRPr="0020795D" w:rsidRDefault="00685A67" w:rsidP="00F42876">
      <w:pPr>
        <w:pStyle w:val="Sraopastraipa"/>
        <w:tabs>
          <w:tab w:val="left" w:pos="993"/>
        </w:tabs>
        <w:ind w:left="0"/>
        <w:rPr>
          <w:color w:val="000000" w:themeColor="text1"/>
          <w:szCs w:val="24"/>
        </w:rPr>
      </w:pPr>
      <w:r w:rsidRPr="0020795D">
        <w:rPr>
          <w:bCs/>
          <w:szCs w:val="24"/>
        </w:rPr>
        <w:t>Projekto rengėjo atlikt</w:t>
      </w:r>
      <w:r w:rsidR="00405999" w:rsidRPr="0020795D">
        <w:rPr>
          <w:bCs/>
          <w:szCs w:val="24"/>
        </w:rPr>
        <w:t>i</w:t>
      </w:r>
      <w:r w:rsidRPr="0020795D">
        <w:rPr>
          <w:bCs/>
          <w:szCs w:val="24"/>
        </w:rPr>
        <w:t xml:space="preserve"> Poveikio konkurencijai ir atitikties valstybės pagalbos reikalavimams vertinimai pridedami.</w:t>
      </w:r>
    </w:p>
    <w:p w14:paraId="0491CE8F" w14:textId="2826B0DC" w:rsidR="007B5142" w:rsidRPr="0020795D" w:rsidRDefault="007347C6" w:rsidP="00F42876">
      <w:pPr>
        <w:pStyle w:val="Sraopastraipa"/>
        <w:ind w:left="0"/>
        <w:rPr>
          <w:szCs w:val="24"/>
        </w:rPr>
      </w:pPr>
      <w:r w:rsidRPr="0020795D">
        <w:rPr>
          <w:color w:val="000000" w:themeColor="text1"/>
          <w:szCs w:val="24"/>
        </w:rPr>
        <w:t>Vadovaudamiesi p</w:t>
      </w:r>
      <w:r w:rsidR="007B5142" w:rsidRPr="0020795D">
        <w:rPr>
          <w:color w:val="000000" w:themeColor="text1"/>
          <w:szCs w:val="24"/>
        </w:rPr>
        <w:t>anaudos aprašu</w:t>
      </w:r>
      <w:r w:rsidR="004F4F0D" w:rsidRPr="0020795D">
        <w:rPr>
          <w:color w:val="000000" w:themeColor="text1"/>
          <w:szCs w:val="24"/>
        </w:rPr>
        <w:t>,</w:t>
      </w:r>
      <w:r w:rsidR="007B5142" w:rsidRPr="0020795D">
        <w:rPr>
          <w:color w:val="000000" w:themeColor="text1"/>
          <w:szCs w:val="24"/>
        </w:rPr>
        <w:t xml:space="preserve"> siūlome Rokiškio rajono savivaldybės tarybai priimti </w:t>
      </w:r>
      <w:r w:rsidR="007B5142" w:rsidRPr="0020795D">
        <w:rPr>
          <w:szCs w:val="24"/>
        </w:rPr>
        <w:t xml:space="preserve">sprendimą suteikti patalpas panaudos pagrindais </w:t>
      </w:r>
      <w:r w:rsidR="003D71BF" w:rsidRPr="0020795D">
        <w:rPr>
          <w:szCs w:val="24"/>
        </w:rPr>
        <w:t>a</w:t>
      </w:r>
      <w:r w:rsidR="00174553" w:rsidRPr="0020795D">
        <w:rPr>
          <w:szCs w:val="24"/>
        </w:rPr>
        <w:t>sociacijai</w:t>
      </w:r>
      <w:r w:rsidR="00F42876" w:rsidRPr="0020795D">
        <w:rPr>
          <w:szCs w:val="24"/>
        </w:rPr>
        <w:t>,</w:t>
      </w:r>
      <w:r w:rsidR="004F4F0D" w:rsidRPr="0020795D">
        <w:rPr>
          <w:szCs w:val="24"/>
        </w:rPr>
        <w:t xml:space="preserve"> </w:t>
      </w:r>
      <w:r w:rsidR="003D71BF" w:rsidRPr="0020795D">
        <w:rPr>
          <w:szCs w:val="24"/>
        </w:rPr>
        <w:t>b</w:t>
      </w:r>
      <w:r w:rsidR="004F4F0D" w:rsidRPr="0020795D">
        <w:rPr>
          <w:szCs w:val="24"/>
        </w:rPr>
        <w:t>endruomenei</w:t>
      </w:r>
      <w:r w:rsidR="00F42876" w:rsidRPr="0020795D">
        <w:rPr>
          <w:szCs w:val="24"/>
        </w:rPr>
        <w:t xml:space="preserve"> ir Priežiūros centrui</w:t>
      </w:r>
      <w:r w:rsidR="004F4F0D" w:rsidRPr="0020795D">
        <w:rPr>
          <w:szCs w:val="24"/>
        </w:rPr>
        <w:t>.</w:t>
      </w:r>
    </w:p>
    <w:p w14:paraId="7DFFF516" w14:textId="5F6A36CA" w:rsidR="00DF0930" w:rsidRPr="0020795D" w:rsidRDefault="00DF0930" w:rsidP="00F42876">
      <w:pPr>
        <w:pStyle w:val="Sraopastraipa"/>
        <w:ind w:left="0"/>
        <w:rPr>
          <w:szCs w:val="24"/>
        </w:rPr>
      </w:pPr>
      <w:r w:rsidRPr="0020795D">
        <w:rPr>
          <w:szCs w:val="24"/>
        </w:rPr>
        <w:t>Taip pat šiuo sprendimu siūloma pritarti Savivaldybės turto panaudos sutarčių projektams.</w:t>
      </w:r>
    </w:p>
    <w:p w14:paraId="65744025" w14:textId="77777777" w:rsidR="00B527A4" w:rsidRPr="0020795D" w:rsidRDefault="00B527A4" w:rsidP="00F42876">
      <w:pPr>
        <w:rPr>
          <w:szCs w:val="24"/>
        </w:rPr>
      </w:pPr>
      <w:r w:rsidRPr="0020795D">
        <w:rPr>
          <w:szCs w:val="24"/>
        </w:rPr>
        <w:t>Rokiškio rajono savivaldybės taryba, vadovaudamasi LR Vietos savivaldos įstatymo</w:t>
      </w:r>
      <w:r w:rsidRPr="0020795D">
        <w:rPr>
          <w:b/>
          <w:szCs w:val="24"/>
        </w:rPr>
        <w:t xml:space="preserve"> </w:t>
      </w:r>
      <w:r w:rsidRPr="0020795D">
        <w:rPr>
          <w:szCs w:val="24"/>
        </w:rPr>
        <w:t>16 straipsnio 2 dalies 18 punktu, turi teisė priimti</w:t>
      </w:r>
      <w:r w:rsidRPr="0020795D">
        <w:rPr>
          <w:color w:val="000000"/>
          <w:szCs w:val="24"/>
        </w:rPr>
        <w:t xml:space="preserve"> sprendimus teikti mokesčių, rinkliavų ir kitas įstatymų nustatytas lengvatas savivaldybės biudžeto sąskaita. </w:t>
      </w:r>
      <w:r w:rsidRPr="0020795D">
        <w:rPr>
          <w:b/>
          <w:szCs w:val="24"/>
        </w:rPr>
        <w:t xml:space="preserve"> </w:t>
      </w:r>
    </w:p>
    <w:p w14:paraId="37CDCA85" w14:textId="4845DC62" w:rsidR="00B527A4" w:rsidRPr="0020795D" w:rsidRDefault="00B527A4" w:rsidP="00F42876">
      <w:pPr>
        <w:rPr>
          <w:szCs w:val="24"/>
        </w:rPr>
      </w:pPr>
      <w:r w:rsidRPr="0020795D">
        <w:rPr>
          <w:szCs w:val="24"/>
        </w:rPr>
        <w:t>Šiuo Rokiškio rajono savivaldybės tarybos sprendimu siūloma panaudos pagrindais perduoti Asociacijai savivaldybei nuosavybės teise priklausančias patalpas. Pagal šiuo metu galiojančius teisės aktus Asociacija</w:t>
      </w:r>
      <w:r w:rsidR="002A1AC1" w:rsidRPr="0020795D">
        <w:rPr>
          <w:szCs w:val="24"/>
        </w:rPr>
        <w:t xml:space="preserve"> neturinti bendruomenės statuso</w:t>
      </w:r>
      <w:r w:rsidRPr="0020795D">
        <w:rPr>
          <w:szCs w:val="24"/>
        </w:rPr>
        <w:t>, kaip ir kiti subjektai naudojantys savivaldybės turtą panaudos pagrindais turėtų mokėti turto išlaikymo ir eksploatavimo mokesčius. Asociacija nevykdanti ūkinės-komercinės veiklos neišgali susimokėti turto eksploatavimo ir kitų su turto išlaikymu susijusių mokesčių.</w:t>
      </w:r>
    </w:p>
    <w:p w14:paraId="029653E0" w14:textId="020C13FD" w:rsidR="00B527A4" w:rsidRPr="0020795D" w:rsidRDefault="00C24DF4" w:rsidP="00F42876">
      <w:pPr>
        <w:pStyle w:val="Sraopastraipa"/>
        <w:ind w:left="0"/>
        <w:rPr>
          <w:szCs w:val="24"/>
        </w:rPr>
      </w:pPr>
      <w:r w:rsidRPr="0020795D">
        <w:rPr>
          <w:szCs w:val="24"/>
        </w:rPr>
        <w:t>T</w:t>
      </w:r>
      <w:r w:rsidR="00B527A4" w:rsidRPr="0020795D">
        <w:rPr>
          <w:szCs w:val="24"/>
        </w:rPr>
        <w:t xml:space="preserve">odėl siūloma numatyti atleisti Asociaciją nuo </w:t>
      </w:r>
      <w:r w:rsidRPr="0020795D">
        <w:rPr>
          <w:szCs w:val="24"/>
        </w:rPr>
        <w:t>panaudos pagrindais perduoda</w:t>
      </w:r>
      <w:r w:rsidR="00791496" w:rsidRPr="0020795D">
        <w:rPr>
          <w:szCs w:val="24"/>
        </w:rPr>
        <w:t>m</w:t>
      </w:r>
      <w:r w:rsidRPr="0020795D">
        <w:rPr>
          <w:szCs w:val="24"/>
        </w:rPr>
        <w:t xml:space="preserve">o </w:t>
      </w:r>
      <w:r w:rsidR="00B527A4" w:rsidRPr="0020795D">
        <w:rPr>
          <w:szCs w:val="24"/>
        </w:rPr>
        <w:t>turto komunalinių mokesčių, jeigu turtas nebus naudojamas ūkinei-komercinei veiklai vykdyti. Tokiu būdu bus skatinama Asociacijos veikla.</w:t>
      </w:r>
    </w:p>
    <w:p w14:paraId="0491CE90" w14:textId="77777777" w:rsidR="00CF7CDA" w:rsidRPr="0020795D" w:rsidRDefault="00CF7CDA" w:rsidP="00F42876">
      <w:pPr>
        <w:rPr>
          <w:szCs w:val="24"/>
        </w:rPr>
      </w:pPr>
      <w:r w:rsidRPr="0020795D">
        <w:rPr>
          <w:b/>
          <w:szCs w:val="24"/>
        </w:rPr>
        <w:t>Galimos pasekmės, priėmus siūlomą tarybos sprendimo projektą:</w:t>
      </w:r>
    </w:p>
    <w:p w14:paraId="0491CE91" w14:textId="5570E48D" w:rsidR="00CF7CDA" w:rsidRPr="0020795D" w:rsidRDefault="00CF7CDA" w:rsidP="00F42876">
      <w:pPr>
        <w:rPr>
          <w:szCs w:val="24"/>
        </w:rPr>
      </w:pPr>
      <w:r w:rsidRPr="0020795D">
        <w:rPr>
          <w:b/>
          <w:szCs w:val="24"/>
        </w:rPr>
        <w:t>teigiamos</w:t>
      </w:r>
      <w:r w:rsidRPr="0020795D">
        <w:rPr>
          <w:szCs w:val="24"/>
        </w:rPr>
        <w:t xml:space="preserve"> –</w:t>
      </w:r>
      <w:r w:rsidR="00D6490F" w:rsidRPr="0020795D">
        <w:rPr>
          <w:szCs w:val="24"/>
        </w:rPr>
        <w:t xml:space="preserve"> </w:t>
      </w:r>
      <w:r w:rsidR="00174553" w:rsidRPr="0020795D">
        <w:rPr>
          <w:szCs w:val="24"/>
        </w:rPr>
        <w:t>skatinama organizacijos veikla, kuri rūpinasi neįgalių asmenų interesais</w:t>
      </w:r>
      <w:r w:rsidR="003D71BF" w:rsidRPr="0020795D">
        <w:rPr>
          <w:szCs w:val="24"/>
        </w:rPr>
        <w:t xml:space="preserve"> </w:t>
      </w:r>
      <w:r w:rsidR="00174553" w:rsidRPr="0020795D">
        <w:rPr>
          <w:szCs w:val="24"/>
        </w:rPr>
        <w:t>bei skatinama</w:t>
      </w:r>
      <w:r w:rsidR="00DF0930" w:rsidRPr="0020795D">
        <w:rPr>
          <w:szCs w:val="24"/>
        </w:rPr>
        <w:t>s</w:t>
      </w:r>
      <w:r w:rsidR="003D71BF" w:rsidRPr="0020795D">
        <w:rPr>
          <w:szCs w:val="24"/>
        </w:rPr>
        <w:t xml:space="preserve"> b</w:t>
      </w:r>
      <w:r w:rsidR="00174553" w:rsidRPr="0020795D">
        <w:rPr>
          <w:szCs w:val="24"/>
        </w:rPr>
        <w:t>endruome</w:t>
      </w:r>
      <w:r w:rsidR="00DF0930" w:rsidRPr="0020795D">
        <w:rPr>
          <w:szCs w:val="24"/>
        </w:rPr>
        <w:t>niškumas</w:t>
      </w:r>
      <w:r w:rsidR="00B527A4" w:rsidRPr="0020795D">
        <w:rPr>
          <w:szCs w:val="24"/>
        </w:rPr>
        <w:t>, taip pat mažinama administracinė našta</w:t>
      </w:r>
      <w:r w:rsidR="00174553" w:rsidRPr="0020795D">
        <w:rPr>
          <w:szCs w:val="24"/>
        </w:rPr>
        <w:t>.</w:t>
      </w:r>
    </w:p>
    <w:p w14:paraId="0491CE92" w14:textId="58D19AF2" w:rsidR="00CF7CDA" w:rsidRPr="0020795D" w:rsidRDefault="00CF7CDA" w:rsidP="00F42876">
      <w:pPr>
        <w:pStyle w:val="Antrats"/>
        <w:tabs>
          <w:tab w:val="left" w:pos="1296"/>
        </w:tabs>
        <w:ind w:firstLine="567"/>
        <w:jc w:val="both"/>
        <w:rPr>
          <w:sz w:val="24"/>
          <w:szCs w:val="24"/>
          <w:lang w:val="lt-LT"/>
        </w:rPr>
      </w:pPr>
      <w:r w:rsidRPr="0020795D">
        <w:rPr>
          <w:b/>
          <w:sz w:val="24"/>
          <w:szCs w:val="24"/>
          <w:lang w:val="lt-LT"/>
        </w:rPr>
        <w:t>neigiamos</w:t>
      </w:r>
      <w:r w:rsidRPr="0020795D">
        <w:rPr>
          <w:sz w:val="24"/>
          <w:szCs w:val="24"/>
          <w:lang w:val="lt-LT"/>
        </w:rPr>
        <w:t xml:space="preserve"> – </w:t>
      </w:r>
      <w:r w:rsidR="00B527A4" w:rsidRPr="0020795D">
        <w:rPr>
          <w:sz w:val="24"/>
          <w:szCs w:val="24"/>
          <w:lang w:val="lt-LT"/>
        </w:rPr>
        <w:t>savivaldybė neteks dalies biudžeto pajamų</w:t>
      </w:r>
      <w:r w:rsidRPr="0020795D">
        <w:rPr>
          <w:sz w:val="24"/>
          <w:szCs w:val="24"/>
          <w:lang w:val="lt-LT"/>
        </w:rPr>
        <w:t>.</w:t>
      </w:r>
    </w:p>
    <w:p w14:paraId="0491CE93" w14:textId="77777777" w:rsidR="00CF7CDA" w:rsidRPr="0020795D" w:rsidRDefault="00CF7CDA" w:rsidP="00F42876">
      <w:pPr>
        <w:pStyle w:val="Antrats"/>
        <w:tabs>
          <w:tab w:val="left" w:pos="1296"/>
        </w:tabs>
        <w:ind w:firstLine="567"/>
        <w:jc w:val="both"/>
        <w:rPr>
          <w:b/>
          <w:sz w:val="24"/>
          <w:szCs w:val="24"/>
          <w:lang w:val="lt-LT"/>
        </w:rPr>
      </w:pPr>
      <w:r w:rsidRPr="0020795D">
        <w:rPr>
          <w:b/>
          <w:sz w:val="24"/>
          <w:szCs w:val="24"/>
          <w:lang w:val="lt-LT"/>
        </w:rPr>
        <w:t>Kokia sprendimo nauda Rokiškio rajono gyventojams.</w:t>
      </w:r>
    </w:p>
    <w:p w14:paraId="0491CE94" w14:textId="02647C77" w:rsidR="00CF7CDA" w:rsidRPr="0020795D" w:rsidRDefault="00174553" w:rsidP="00F42876">
      <w:pPr>
        <w:rPr>
          <w:szCs w:val="24"/>
        </w:rPr>
      </w:pPr>
      <w:r w:rsidRPr="0020795D">
        <w:rPr>
          <w:szCs w:val="24"/>
        </w:rPr>
        <w:t>Rokiškio rajono neįgalūs asmenys turės bendravim</w:t>
      </w:r>
      <w:r w:rsidR="003D71BF" w:rsidRPr="0020795D">
        <w:rPr>
          <w:szCs w:val="24"/>
        </w:rPr>
        <w:t>ui</w:t>
      </w:r>
      <w:r w:rsidRPr="0020795D">
        <w:rPr>
          <w:szCs w:val="24"/>
        </w:rPr>
        <w:t xml:space="preserve"> ir užsiėmimams skirtą vietą, o Jūžintų kaimo bendruomenės nariai turės vietą, kurioje </w:t>
      </w:r>
      <w:r w:rsidR="00EC6649" w:rsidRPr="0020795D">
        <w:rPr>
          <w:szCs w:val="24"/>
        </w:rPr>
        <w:t>galės vykdyti kultūrinę veiklą, bus teikiama pagalba socialiai remtiniems asmenims.</w:t>
      </w:r>
    </w:p>
    <w:p w14:paraId="0491CE95" w14:textId="77777777" w:rsidR="00CF7CDA" w:rsidRPr="0020795D" w:rsidRDefault="00CF7CDA" w:rsidP="00F42876">
      <w:pPr>
        <w:rPr>
          <w:szCs w:val="24"/>
        </w:rPr>
      </w:pPr>
      <w:r w:rsidRPr="0020795D">
        <w:rPr>
          <w:b/>
          <w:bCs/>
          <w:szCs w:val="24"/>
        </w:rPr>
        <w:t>Finansavimo šaltiniai ir lėšų poreikis</w:t>
      </w:r>
      <w:r w:rsidRPr="0020795D">
        <w:rPr>
          <w:szCs w:val="24"/>
        </w:rPr>
        <w:t>.</w:t>
      </w:r>
    </w:p>
    <w:p w14:paraId="0491CE96" w14:textId="77777777" w:rsidR="00CF7CDA" w:rsidRPr="0020795D" w:rsidRDefault="00CF7CDA" w:rsidP="00F42876">
      <w:pPr>
        <w:rPr>
          <w:szCs w:val="24"/>
        </w:rPr>
      </w:pPr>
      <w:r w:rsidRPr="0020795D">
        <w:rPr>
          <w:szCs w:val="24"/>
        </w:rPr>
        <w:t>Nenumatoma</w:t>
      </w:r>
    </w:p>
    <w:p w14:paraId="0491CE97" w14:textId="77777777" w:rsidR="00CF7CDA" w:rsidRPr="0020795D" w:rsidRDefault="00CF7CDA" w:rsidP="00F42876">
      <w:pPr>
        <w:rPr>
          <w:color w:val="000000" w:themeColor="text1"/>
          <w:szCs w:val="24"/>
        </w:rPr>
      </w:pPr>
      <w:r w:rsidRPr="0020795D">
        <w:rPr>
          <w:b/>
          <w:bCs/>
          <w:color w:val="000000" w:themeColor="text1"/>
          <w:szCs w:val="24"/>
        </w:rPr>
        <w:t>Suderinamumas su Lietuvos Respublikos galiojančiais teisės norminiais aktais</w:t>
      </w:r>
    </w:p>
    <w:p w14:paraId="0491CE98" w14:textId="77777777" w:rsidR="00CF7CDA" w:rsidRPr="0020795D" w:rsidRDefault="00CF7CDA" w:rsidP="00F42876">
      <w:pPr>
        <w:rPr>
          <w:color w:val="000000" w:themeColor="text1"/>
          <w:szCs w:val="24"/>
        </w:rPr>
      </w:pPr>
      <w:r w:rsidRPr="0020795D">
        <w:rPr>
          <w:color w:val="000000" w:themeColor="text1"/>
          <w:szCs w:val="24"/>
        </w:rPr>
        <w:t>Projektas neprieštarauja galiojantiems teisės aktams.</w:t>
      </w:r>
    </w:p>
    <w:p w14:paraId="0491CE99" w14:textId="77777777" w:rsidR="00CF7CDA" w:rsidRPr="0020795D" w:rsidRDefault="00CF7CDA" w:rsidP="00F42876">
      <w:pPr>
        <w:rPr>
          <w:color w:val="000000" w:themeColor="text1"/>
          <w:szCs w:val="24"/>
        </w:rPr>
      </w:pPr>
      <w:r w:rsidRPr="0020795D">
        <w:rPr>
          <w:b/>
          <w:color w:val="000000" w:themeColor="text1"/>
          <w:szCs w:val="24"/>
        </w:rPr>
        <w:t>Antikorupcinis vertinimas.</w:t>
      </w:r>
      <w:r w:rsidRPr="0020795D">
        <w:rPr>
          <w:color w:val="000000" w:themeColor="text1"/>
          <w:szCs w:val="24"/>
        </w:rPr>
        <w:t xml:space="preserve"> </w:t>
      </w:r>
    </w:p>
    <w:p w14:paraId="0491CE9A" w14:textId="77777777" w:rsidR="00CF7CDA" w:rsidRPr="0020795D" w:rsidRDefault="00CF7CDA" w:rsidP="00F42876">
      <w:pPr>
        <w:rPr>
          <w:color w:val="000000" w:themeColor="text1"/>
          <w:szCs w:val="24"/>
        </w:rPr>
      </w:pPr>
      <w:r w:rsidRPr="0020795D">
        <w:rPr>
          <w:color w:val="000000" w:themeColor="text1"/>
          <w:szCs w:val="24"/>
        </w:rPr>
        <w:t>Teisės akte nenumatoma reguliuoti visuomeninių santykių, susijusių su Lietuvos Respublikos korupcijos prevencijos įstatymo 8 straipsnio 1 dalyje numatytais veiksniais, todėl teisės aktas nevertintinas antikorupciniu požiūriu.</w:t>
      </w:r>
    </w:p>
    <w:p w14:paraId="0491CE9B" w14:textId="77777777" w:rsidR="00CF7CDA" w:rsidRPr="0020795D" w:rsidRDefault="00CF7CDA" w:rsidP="00CF7CDA">
      <w:pPr>
        <w:ind w:firstLine="720"/>
        <w:rPr>
          <w:color w:val="000000" w:themeColor="text1"/>
          <w:szCs w:val="24"/>
        </w:rPr>
      </w:pPr>
    </w:p>
    <w:p w14:paraId="0491CE9C" w14:textId="77777777" w:rsidR="00CF7CDA" w:rsidRPr="0020795D" w:rsidRDefault="00CF7CDA" w:rsidP="00CF7CDA">
      <w:pPr>
        <w:ind w:firstLine="720"/>
        <w:rPr>
          <w:color w:val="000000" w:themeColor="text1"/>
          <w:szCs w:val="24"/>
        </w:rPr>
      </w:pPr>
    </w:p>
    <w:p w14:paraId="0491CE9D" w14:textId="77777777" w:rsidR="00CF7CDA" w:rsidRPr="00645888" w:rsidRDefault="00CF7CDA" w:rsidP="00D6490F">
      <w:pPr>
        <w:ind w:firstLine="0"/>
        <w:rPr>
          <w:color w:val="000000" w:themeColor="text1"/>
          <w:szCs w:val="24"/>
        </w:rPr>
      </w:pPr>
      <w:r w:rsidRPr="0020795D">
        <w:rPr>
          <w:color w:val="000000" w:themeColor="text1"/>
          <w:szCs w:val="24"/>
        </w:rPr>
        <w:t>Turto valdymo ir ūkio skyriaus vyriausioji specialistė</w:t>
      </w:r>
      <w:r w:rsidRPr="0020795D">
        <w:rPr>
          <w:color w:val="000000" w:themeColor="text1"/>
          <w:szCs w:val="24"/>
        </w:rPr>
        <w:tab/>
      </w:r>
      <w:r w:rsidRPr="0020795D">
        <w:rPr>
          <w:color w:val="000000" w:themeColor="text1"/>
          <w:szCs w:val="24"/>
        </w:rPr>
        <w:tab/>
      </w:r>
      <w:r w:rsidRPr="0020795D">
        <w:rPr>
          <w:color w:val="000000" w:themeColor="text1"/>
          <w:szCs w:val="24"/>
        </w:rPr>
        <w:tab/>
        <w:t>Kristina Tūskienė</w:t>
      </w:r>
    </w:p>
    <w:p w14:paraId="0491CE9E" w14:textId="77777777" w:rsidR="00ED175D" w:rsidRPr="00645888" w:rsidRDefault="00ED175D" w:rsidP="00CF7CDA">
      <w:pPr>
        <w:tabs>
          <w:tab w:val="left" w:pos="709"/>
        </w:tabs>
        <w:rPr>
          <w:color w:val="FF0000"/>
        </w:rPr>
      </w:pPr>
    </w:p>
    <w:sectPr w:rsidR="00ED175D" w:rsidRPr="00645888" w:rsidSect="0042121C">
      <w:headerReference w:type="default" r:id="rId11"/>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89C54" w14:textId="77777777" w:rsidR="00313E10" w:rsidRDefault="00313E10" w:rsidP="008C49A1">
      <w:r>
        <w:separator/>
      </w:r>
    </w:p>
  </w:endnote>
  <w:endnote w:type="continuationSeparator" w:id="0">
    <w:p w14:paraId="4CB6EB73" w14:textId="77777777" w:rsidR="00313E10" w:rsidRDefault="00313E10" w:rsidP="008C4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42AFD" w14:textId="77777777" w:rsidR="00313E10" w:rsidRDefault="00313E10" w:rsidP="008C49A1">
      <w:r>
        <w:separator/>
      </w:r>
    </w:p>
  </w:footnote>
  <w:footnote w:type="continuationSeparator" w:id="0">
    <w:p w14:paraId="34508EB4" w14:textId="77777777" w:rsidR="00313E10" w:rsidRDefault="00313E10" w:rsidP="008C49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0180E" w14:textId="77777777" w:rsidR="008C49A1" w:rsidRPr="00645888" w:rsidRDefault="008C49A1" w:rsidP="008C49A1">
    <w:pPr>
      <w:jc w:val="right"/>
      <w:rPr>
        <w:szCs w:val="24"/>
        <w:lang w:eastAsia="ar-SA"/>
      </w:rPr>
    </w:pPr>
    <w:r w:rsidRPr="00645888">
      <w:rPr>
        <w:szCs w:val="24"/>
        <w:lang w:eastAsia="ar-SA"/>
      </w:rPr>
      <w:t>Projektas</w:t>
    </w:r>
  </w:p>
  <w:p w14:paraId="05B2D12F" w14:textId="77777777" w:rsidR="008C49A1" w:rsidRDefault="008C49A1" w:rsidP="008C49A1">
    <w:pPr>
      <w:pStyle w:val="Antrat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94ABA"/>
    <w:multiLevelType w:val="multilevel"/>
    <w:tmpl w:val="EDFC6FE4"/>
    <w:lvl w:ilvl="0">
      <w:start w:val="1"/>
      <w:numFmt w:val="decimal"/>
      <w:lvlText w:val="%1."/>
      <w:lvlJc w:val="left"/>
      <w:pPr>
        <w:ind w:left="360" w:hanging="360"/>
      </w:pPr>
      <w:rPr>
        <w:rFonts w:hint="default"/>
      </w:rPr>
    </w:lvl>
    <w:lvl w:ilvl="1">
      <w:start w:val="1"/>
      <w:numFmt w:val="decimal"/>
      <w:lvlText w:val="%1.%2."/>
      <w:lvlJc w:val="left"/>
      <w:pPr>
        <w:ind w:left="2062"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1E9F621A"/>
    <w:multiLevelType w:val="hybridMultilevel"/>
    <w:tmpl w:val="64C8CA18"/>
    <w:lvl w:ilvl="0" w:tplc="955C7E2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nsid w:val="21CC517A"/>
    <w:multiLevelType w:val="multilevel"/>
    <w:tmpl w:val="12CEEE58"/>
    <w:lvl w:ilvl="0">
      <w:start w:val="1"/>
      <w:numFmt w:val="decimal"/>
      <w:lvlText w:val="%1."/>
      <w:lvlJc w:val="left"/>
      <w:pPr>
        <w:ind w:left="360" w:hanging="360"/>
      </w:pPr>
      <w:rPr>
        <w:rFonts w:hint="default"/>
        <w:color w:val="auto"/>
      </w:rPr>
    </w:lvl>
    <w:lvl w:ilvl="1">
      <w:start w:val="1"/>
      <w:numFmt w:val="decimal"/>
      <w:pStyle w:val="5Papunki"/>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3">
    <w:nsid w:val="2C323B65"/>
    <w:multiLevelType w:val="multilevel"/>
    <w:tmpl w:val="9E6AE306"/>
    <w:lvl w:ilvl="0">
      <w:start w:val="1"/>
      <w:numFmt w:val="decimal"/>
      <w:lvlText w:val="%1."/>
      <w:lvlJc w:val="left"/>
      <w:pPr>
        <w:ind w:left="360" w:hanging="360"/>
      </w:pPr>
      <w:rPr>
        <w:rFonts w:hint="default"/>
        <w:color w:val="FF0000"/>
        <w:sz w:val="24"/>
      </w:rPr>
    </w:lvl>
    <w:lvl w:ilvl="1">
      <w:start w:val="1"/>
      <w:numFmt w:val="decimal"/>
      <w:lvlText w:val="%1.%2."/>
      <w:lvlJc w:val="left"/>
      <w:pPr>
        <w:ind w:left="360" w:hanging="360"/>
      </w:pPr>
      <w:rPr>
        <w:rFonts w:hint="default"/>
        <w:color w:val="FF0000"/>
        <w:sz w:val="24"/>
      </w:rPr>
    </w:lvl>
    <w:lvl w:ilvl="2">
      <w:start w:val="1"/>
      <w:numFmt w:val="decimal"/>
      <w:lvlText w:val="%1.%2.%3."/>
      <w:lvlJc w:val="left"/>
      <w:pPr>
        <w:ind w:left="720" w:hanging="720"/>
      </w:pPr>
      <w:rPr>
        <w:rFonts w:hint="default"/>
        <w:color w:val="FF0000"/>
        <w:sz w:val="24"/>
      </w:rPr>
    </w:lvl>
    <w:lvl w:ilvl="3">
      <w:start w:val="1"/>
      <w:numFmt w:val="decimal"/>
      <w:lvlText w:val="%1.%2.%3.%4."/>
      <w:lvlJc w:val="left"/>
      <w:pPr>
        <w:ind w:left="720" w:hanging="720"/>
      </w:pPr>
      <w:rPr>
        <w:rFonts w:hint="default"/>
        <w:color w:val="FF0000"/>
        <w:sz w:val="24"/>
      </w:rPr>
    </w:lvl>
    <w:lvl w:ilvl="4">
      <w:start w:val="1"/>
      <w:numFmt w:val="decimal"/>
      <w:lvlText w:val="%1.%2.%3.%4.%5."/>
      <w:lvlJc w:val="left"/>
      <w:pPr>
        <w:ind w:left="1080" w:hanging="1080"/>
      </w:pPr>
      <w:rPr>
        <w:rFonts w:hint="default"/>
        <w:color w:val="FF0000"/>
        <w:sz w:val="24"/>
      </w:rPr>
    </w:lvl>
    <w:lvl w:ilvl="5">
      <w:start w:val="1"/>
      <w:numFmt w:val="decimal"/>
      <w:lvlText w:val="%1.%2.%3.%4.%5.%6."/>
      <w:lvlJc w:val="left"/>
      <w:pPr>
        <w:ind w:left="1080" w:hanging="1080"/>
      </w:pPr>
      <w:rPr>
        <w:rFonts w:hint="default"/>
        <w:color w:val="FF0000"/>
        <w:sz w:val="24"/>
      </w:rPr>
    </w:lvl>
    <w:lvl w:ilvl="6">
      <w:start w:val="1"/>
      <w:numFmt w:val="decimal"/>
      <w:lvlText w:val="%1.%2.%3.%4.%5.%6.%7."/>
      <w:lvlJc w:val="left"/>
      <w:pPr>
        <w:ind w:left="1440" w:hanging="1440"/>
      </w:pPr>
      <w:rPr>
        <w:rFonts w:hint="default"/>
        <w:color w:val="FF0000"/>
        <w:sz w:val="24"/>
      </w:rPr>
    </w:lvl>
    <w:lvl w:ilvl="7">
      <w:start w:val="1"/>
      <w:numFmt w:val="decimal"/>
      <w:lvlText w:val="%1.%2.%3.%4.%5.%6.%7.%8."/>
      <w:lvlJc w:val="left"/>
      <w:pPr>
        <w:ind w:left="1440" w:hanging="1440"/>
      </w:pPr>
      <w:rPr>
        <w:rFonts w:hint="default"/>
        <w:color w:val="FF0000"/>
        <w:sz w:val="24"/>
      </w:rPr>
    </w:lvl>
    <w:lvl w:ilvl="8">
      <w:start w:val="1"/>
      <w:numFmt w:val="decimal"/>
      <w:lvlText w:val="%1.%2.%3.%4.%5.%6.%7.%8.%9."/>
      <w:lvlJc w:val="left"/>
      <w:pPr>
        <w:ind w:left="1800" w:hanging="1800"/>
      </w:pPr>
      <w:rPr>
        <w:rFonts w:hint="default"/>
        <w:color w:val="FF0000"/>
        <w:sz w:val="24"/>
      </w:rPr>
    </w:lvl>
  </w:abstractNum>
  <w:abstractNum w:abstractNumId="4">
    <w:nsid w:val="31C4742B"/>
    <w:multiLevelType w:val="hybridMultilevel"/>
    <w:tmpl w:val="9C5C0D6A"/>
    <w:lvl w:ilvl="0" w:tplc="04270001">
      <w:start w:val="1"/>
      <w:numFmt w:val="bullet"/>
      <w:lvlText w:val=""/>
      <w:lvlJc w:val="left"/>
      <w:pPr>
        <w:ind w:left="1429" w:hanging="360"/>
      </w:pPr>
      <w:rPr>
        <w:rFonts w:ascii="Symbol" w:hAnsi="Symbol" w:hint="default"/>
      </w:rPr>
    </w:lvl>
    <w:lvl w:ilvl="1" w:tplc="EBE2C3C8">
      <w:numFmt w:val="bullet"/>
      <w:lvlText w:val="-"/>
      <w:lvlJc w:val="left"/>
      <w:pPr>
        <w:ind w:left="2149" w:hanging="360"/>
      </w:pPr>
      <w:rPr>
        <w:rFonts w:ascii="Calibri" w:eastAsia="Calibri" w:hAnsi="Calibri" w:cs="Calibri" w:hint="default"/>
      </w:rPr>
    </w:lvl>
    <w:lvl w:ilvl="2" w:tplc="04270005">
      <w:start w:val="1"/>
      <w:numFmt w:val="bullet"/>
      <w:lvlText w:val=""/>
      <w:lvlJc w:val="left"/>
      <w:pPr>
        <w:ind w:left="2869" w:hanging="360"/>
      </w:pPr>
      <w:rPr>
        <w:rFonts w:ascii="Wingdings" w:hAnsi="Wingdings" w:hint="default"/>
      </w:rPr>
    </w:lvl>
    <w:lvl w:ilvl="3" w:tplc="04270001">
      <w:start w:val="1"/>
      <w:numFmt w:val="bullet"/>
      <w:lvlText w:val=""/>
      <w:lvlJc w:val="left"/>
      <w:pPr>
        <w:ind w:left="3589" w:hanging="360"/>
      </w:pPr>
      <w:rPr>
        <w:rFonts w:ascii="Symbol" w:hAnsi="Symbol" w:hint="default"/>
      </w:rPr>
    </w:lvl>
    <w:lvl w:ilvl="4" w:tplc="04270003">
      <w:start w:val="1"/>
      <w:numFmt w:val="bullet"/>
      <w:lvlText w:val="o"/>
      <w:lvlJc w:val="left"/>
      <w:pPr>
        <w:ind w:left="4309" w:hanging="360"/>
      </w:pPr>
      <w:rPr>
        <w:rFonts w:ascii="Courier New" w:hAnsi="Courier New" w:cs="Courier New" w:hint="default"/>
      </w:rPr>
    </w:lvl>
    <w:lvl w:ilvl="5" w:tplc="04270005">
      <w:start w:val="1"/>
      <w:numFmt w:val="bullet"/>
      <w:lvlText w:val=""/>
      <w:lvlJc w:val="left"/>
      <w:pPr>
        <w:ind w:left="5029" w:hanging="360"/>
      </w:pPr>
      <w:rPr>
        <w:rFonts w:ascii="Wingdings" w:hAnsi="Wingdings" w:hint="default"/>
      </w:rPr>
    </w:lvl>
    <w:lvl w:ilvl="6" w:tplc="04270001">
      <w:start w:val="1"/>
      <w:numFmt w:val="bullet"/>
      <w:lvlText w:val=""/>
      <w:lvlJc w:val="left"/>
      <w:pPr>
        <w:ind w:left="5749" w:hanging="360"/>
      </w:pPr>
      <w:rPr>
        <w:rFonts w:ascii="Symbol" w:hAnsi="Symbol" w:hint="default"/>
      </w:rPr>
    </w:lvl>
    <w:lvl w:ilvl="7" w:tplc="04270003">
      <w:start w:val="1"/>
      <w:numFmt w:val="bullet"/>
      <w:lvlText w:val="o"/>
      <w:lvlJc w:val="left"/>
      <w:pPr>
        <w:ind w:left="6469" w:hanging="360"/>
      </w:pPr>
      <w:rPr>
        <w:rFonts w:ascii="Courier New" w:hAnsi="Courier New" w:cs="Courier New" w:hint="default"/>
      </w:rPr>
    </w:lvl>
    <w:lvl w:ilvl="8" w:tplc="04270005">
      <w:start w:val="1"/>
      <w:numFmt w:val="bullet"/>
      <w:lvlText w:val=""/>
      <w:lvlJc w:val="left"/>
      <w:pPr>
        <w:ind w:left="7189" w:hanging="360"/>
      </w:pPr>
      <w:rPr>
        <w:rFonts w:ascii="Wingdings" w:hAnsi="Wingdings" w:hint="default"/>
      </w:rPr>
    </w:lvl>
  </w:abstractNum>
  <w:abstractNum w:abstractNumId="5">
    <w:nsid w:val="3F3176B0"/>
    <w:multiLevelType w:val="multilevel"/>
    <w:tmpl w:val="2DAA5E4C"/>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nsid w:val="436C5202"/>
    <w:multiLevelType w:val="hybridMultilevel"/>
    <w:tmpl w:val="73DC3680"/>
    <w:lvl w:ilvl="0" w:tplc="53F67162">
      <w:start w:val="1"/>
      <w:numFmt w:val="decimal"/>
      <w:pStyle w:val="3Punktas"/>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nsid w:val="52846799"/>
    <w:multiLevelType w:val="multilevel"/>
    <w:tmpl w:val="77769004"/>
    <w:lvl w:ilvl="0">
      <w:start w:val="1"/>
      <w:numFmt w:val="decimal"/>
      <w:lvlText w:val="%1."/>
      <w:lvlJc w:val="left"/>
      <w:pPr>
        <w:ind w:left="1080" w:hanging="360"/>
      </w:pPr>
      <w:rPr>
        <w:rFonts w:hint="default"/>
      </w:rPr>
    </w:lvl>
    <w:lvl w:ilvl="1">
      <w:start w:val="1"/>
      <w:numFmt w:val="decimal"/>
      <w:isLgl/>
      <w:lvlText w:val="%2."/>
      <w:lvlJc w:val="left"/>
      <w:pPr>
        <w:ind w:left="1211" w:hanging="360"/>
      </w:pPr>
      <w:rPr>
        <w:rFonts w:ascii="Times New Roman" w:eastAsia="Times New Roman" w:hAnsi="Times New Roman" w:cs="Times New Roman"/>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6"/>
  </w:num>
  <w:num w:numId="2">
    <w:abstractNumId w:val="7"/>
  </w:num>
  <w:num w:numId="3">
    <w:abstractNumId w:val="2"/>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1C"/>
    <w:rsid w:val="00005D57"/>
    <w:rsid w:val="000164A3"/>
    <w:rsid w:val="00017BEA"/>
    <w:rsid w:val="00044290"/>
    <w:rsid w:val="00087CE2"/>
    <w:rsid w:val="0009116B"/>
    <w:rsid w:val="000B0E70"/>
    <w:rsid w:val="000D3E05"/>
    <w:rsid w:val="000D61C5"/>
    <w:rsid w:val="0010006B"/>
    <w:rsid w:val="0010619D"/>
    <w:rsid w:val="00113D7E"/>
    <w:rsid w:val="00122E17"/>
    <w:rsid w:val="00126DE2"/>
    <w:rsid w:val="001343AC"/>
    <w:rsid w:val="00141994"/>
    <w:rsid w:val="00174553"/>
    <w:rsid w:val="00183D30"/>
    <w:rsid w:val="00187D87"/>
    <w:rsid w:val="00194247"/>
    <w:rsid w:val="001A5488"/>
    <w:rsid w:val="001B6D1A"/>
    <w:rsid w:val="001E0430"/>
    <w:rsid w:val="00202F8A"/>
    <w:rsid w:val="0020795D"/>
    <w:rsid w:val="002144C5"/>
    <w:rsid w:val="00215069"/>
    <w:rsid w:val="00226802"/>
    <w:rsid w:val="00235F01"/>
    <w:rsid w:val="00250458"/>
    <w:rsid w:val="002A1A52"/>
    <w:rsid w:val="002A1AC1"/>
    <w:rsid w:val="002A1B2C"/>
    <w:rsid w:val="002B0D88"/>
    <w:rsid w:val="002B457D"/>
    <w:rsid w:val="002D3F78"/>
    <w:rsid w:val="002F3B94"/>
    <w:rsid w:val="00313E10"/>
    <w:rsid w:val="0031431A"/>
    <w:rsid w:val="00320A89"/>
    <w:rsid w:val="003214BA"/>
    <w:rsid w:val="003303AB"/>
    <w:rsid w:val="003331D7"/>
    <w:rsid w:val="003829C6"/>
    <w:rsid w:val="003B05F2"/>
    <w:rsid w:val="003D71BF"/>
    <w:rsid w:val="00405999"/>
    <w:rsid w:val="0042121C"/>
    <w:rsid w:val="004F4F0D"/>
    <w:rsid w:val="005010AD"/>
    <w:rsid w:val="0050756A"/>
    <w:rsid w:val="0053592A"/>
    <w:rsid w:val="005673FB"/>
    <w:rsid w:val="005B6CAE"/>
    <w:rsid w:val="005D29B6"/>
    <w:rsid w:val="0060724F"/>
    <w:rsid w:val="0060742B"/>
    <w:rsid w:val="00616EC0"/>
    <w:rsid w:val="00645888"/>
    <w:rsid w:val="00651850"/>
    <w:rsid w:val="00652364"/>
    <w:rsid w:val="00685A67"/>
    <w:rsid w:val="00694396"/>
    <w:rsid w:val="006A42C5"/>
    <w:rsid w:val="006A7B25"/>
    <w:rsid w:val="006B0A37"/>
    <w:rsid w:val="006B1C02"/>
    <w:rsid w:val="006E6CAC"/>
    <w:rsid w:val="006E6F48"/>
    <w:rsid w:val="00723466"/>
    <w:rsid w:val="007347C6"/>
    <w:rsid w:val="00735731"/>
    <w:rsid w:val="00753D09"/>
    <w:rsid w:val="00760773"/>
    <w:rsid w:val="00777CEE"/>
    <w:rsid w:val="00791496"/>
    <w:rsid w:val="007949FE"/>
    <w:rsid w:val="007A082F"/>
    <w:rsid w:val="007B5142"/>
    <w:rsid w:val="007E5B3E"/>
    <w:rsid w:val="00834448"/>
    <w:rsid w:val="00882E2B"/>
    <w:rsid w:val="0088318F"/>
    <w:rsid w:val="00897642"/>
    <w:rsid w:val="008C49A1"/>
    <w:rsid w:val="008E289B"/>
    <w:rsid w:val="008F06F8"/>
    <w:rsid w:val="00907FA6"/>
    <w:rsid w:val="00945B18"/>
    <w:rsid w:val="00952C97"/>
    <w:rsid w:val="00967DDB"/>
    <w:rsid w:val="00971775"/>
    <w:rsid w:val="00974E93"/>
    <w:rsid w:val="00977493"/>
    <w:rsid w:val="009D3D0F"/>
    <w:rsid w:val="009E0099"/>
    <w:rsid w:val="009F743D"/>
    <w:rsid w:val="00A20D0A"/>
    <w:rsid w:val="00A277C1"/>
    <w:rsid w:val="00A4462A"/>
    <w:rsid w:val="00A575B4"/>
    <w:rsid w:val="00A738CE"/>
    <w:rsid w:val="00A73C47"/>
    <w:rsid w:val="00A97B1D"/>
    <w:rsid w:val="00AB3C7B"/>
    <w:rsid w:val="00AF183B"/>
    <w:rsid w:val="00B45A28"/>
    <w:rsid w:val="00B527A4"/>
    <w:rsid w:val="00B77A5A"/>
    <w:rsid w:val="00B844DD"/>
    <w:rsid w:val="00BA3E57"/>
    <w:rsid w:val="00BC6CE4"/>
    <w:rsid w:val="00BC6D32"/>
    <w:rsid w:val="00BD2ECE"/>
    <w:rsid w:val="00BE48F1"/>
    <w:rsid w:val="00C0405E"/>
    <w:rsid w:val="00C21C97"/>
    <w:rsid w:val="00C24DF4"/>
    <w:rsid w:val="00C311C2"/>
    <w:rsid w:val="00C45498"/>
    <w:rsid w:val="00C606FB"/>
    <w:rsid w:val="00C86523"/>
    <w:rsid w:val="00C95C35"/>
    <w:rsid w:val="00C97299"/>
    <w:rsid w:val="00CE3C22"/>
    <w:rsid w:val="00CF654E"/>
    <w:rsid w:val="00CF7CDA"/>
    <w:rsid w:val="00D00297"/>
    <w:rsid w:val="00D13292"/>
    <w:rsid w:val="00D6490F"/>
    <w:rsid w:val="00D877E5"/>
    <w:rsid w:val="00DB3432"/>
    <w:rsid w:val="00DB582F"/>
    <w:rsid w:val="00DC15A1"/>
    <w:rsid w:val="00DD50E8"/>
    <w:rsid w:val="00DF0930"/>
    <w:rsid w:val="00DF5E22"/>
    <w:rsid w:val="00E222B0"/>
    <w:rsid w:val="00E25808"/>
    <w:rsid w:val="00E4071C"/>
    <w:rsid w:val="00E51BED"/>
    <w:rsid w:val="00E660D1"/>
    <w:rsid w:val="00E74E94"/>
    <w:rsid w:val="00E81701"/>
    <w:rsid w:val="00E9288C"/>
    <w:rsid w:val="00EB34E2"/>
    <w:rsid w:val="00EC6649"/>
    <w:rsid w:val="00ED175D"/>
    <w:rsid w:val="00ED2DAA"/>
    <w:rsid w:val="00F30538"/>
    <w:rsid w:val="00F320DB"/>
    <w:rsid w:val="00F42876"/>
    <w:rsid w:val="00F439AB"/>
    <w:rsid w:val="00F54E2E"/>
    <w:rsid w:val="00F61C07"/>
    <w:rsid w:val="00F700B1"/>
    <w:rsid w:val="00F76A2E"/>
    <w:rsid w:val="00F84E89"/>
    <w:rsid w:val="00FB5252"/>
    <w:rsid w:val="00FC0556"/>
    <w:rsid w:val="00FD14D5"/>
    <w:rsid w:val="00FD165D"/>
    <w:rsid w:val="00FF1C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1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aliases w:val="1. Įprastasis"/>
    <w:qFormat/>
    <w:rsid w:val="0042121C"/>
    <w:pPr>
      <w:spacing w:after="0" w:line="240" w:lineRule="auto"/>
      <w:ind w:firstLine="567"/>
      <w:jc w:val="both"/>
    </w:pPr>
    <w:rPr>
      <w:rFonts w:ascii="Times New Roman" w:hAnsi="Times New Roman" w:cs="Times New Roman"/>
      <w:sz w:val="24"/>
      <w:szCs w:val="20"/>
    </w:rPr>
  </w:style>
  <w:style w:type="paragraph" w:styleId="Antrat1">
    <w:name w:val="heading 1"/>
    <w:aliases w:val="2. Pavadinimams"/>
    <w:basedOn w:val="prastasis"/>
    <w:next w:val="prastasis"/>
    <w:link w:val="Antrat1Diagrama"/>
    <w:qFormat/>
    <w:rsid w:val="00694396"/>
    <w:pPr>
      <w:keepNext/>
      <w:ind w:firstLine="0"/>
      <w:jc w:val="center"/>
      <w:outlineLvl w:val="0"/>
    </w:pPr>
    <w:rPr>
      <w:b/>
    </w:rPr>
  </w:style>
  <w:style w:type="paragraph" w:styleId="Antrat4">
    <w:name w:val="heading 4"/>
    <w:basedOn w:val="prastasis"/>
    <w:next w:val="prastasis"/>
    <w:link w:val="Antrat4Diagrama"/>
    <w:unhideWhenUsed/>
    <w:rsid w:val="006E6CAC"/>
    <w:pPr>
      <w:keepNext/>
      <w:spacing w:before="240" w:after="60"/>
      <w:ind w:firstLine="0"/>
      <w:jc w:val="center"/>
      <w:outlineLvl w:val="3"/>
    </w:pPr>
    <w:rPr>
      <w:rFonts w:asciiTheme="minorHAnsi" w:hAnsiTheme="minorHAnsi" w:cstheme="minorBidi"/>
      <w:b/>
      <w:bCs/>
      <w:sz w:val="22"/>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2. Pavadinimams Diagrama"/>
    <w:basedOn w:val="Numatytasispastraiposriftas"/>
    <w:link w:val="Antrat1"/>
    <w:rsid w:val="00694396"/>
    <w:rPr>
      <w:rFonts w:ascii="Times New Roman" w:hAnsi="Times New Roman" w:cs="Times New Roman"/>
      <w:b/>
      <w:sz w:val="24"/>
      <w:szCs w:val="20"/>
      <w:lang w:val="en-US" w:eastAsia="lt-LT"/>
    </w:rPr>
  </w:style>
  <w:style w:type="character" w:customStyle="1" w:styleId="Antrat4Diagrama">
    <w:name w:val="Antraštė 4 Diagrama"/>
    <w:basedOn w:val="Numatytasispastraiposriftas"/>
    <w:link w:val="Antrat4"/>
    <w:rsid w:val="006E6CAC"/>
    <w:rPr>
      <w:b/>
      <w:bCs/>
      <w:szCs w:val="28"/>
    </w:rPr>
  </w:style>
  <w:style w:type="paragraph" w:styleId="Debesliotekstas">
    <w:name w:val="Balloon Text"/>
    <w:basedOn w:val="prastasis"/>
    <w:link w:val="DebesliotekstasDiagrama"/>
    <w:uiPriority w:val="99"/>
    <w:semiHidden/>
    <w:unhideWhenUsed/>
    <w:rsid w:val="0042121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2121C"/>
    <w:rPr>
      <w:rFonts w:ascii="Tahoma" w:hAnsi="Tahoma" w:cs="Tahoma"/>
      <w:sz w:val="16"/>
      <w:szCs w:val="16"/>
    </w:rPr>
  </w:style>
  <w:style w:type="paragraph" w:styleId="Sraopastraipa">
    <w:name w:val="List Paragraph"/>
    <w:basedOn w:val="prastasis"/>
    <w:link w:val="SraopastraipaDiagrama"/>
    <w:uiPriority w:val="34"/>
    <w:qFormat/>
    <w:rsid w:val="0010619D"/>
    <w:pPr>
      <w:ind w:left="720"/>
      <w:contextualSpacing/>
    </w:pPr>
  </w:style>
  <w:style w:type="paragraph" w:customStyle="1" w:styleId="3Punktas">
    <w:name w:val="3. Punktas"/>
    <w:basedOn w:val="Sraopastraipa"/>
    <w:link w:val="3PunktasDiagrama"/>
    <w:qFormat/>
    <w:rsid w:val="0010619D"/>
    <w:pPr>
      <w:numPr>
        <w:numId w:val="1"/>
      </w:numPr>
      <w:tabs>
        <w:tab w:val="left" w:pos="851"/>
      </w:tabs>
      <w:ind w:left="0" w:firstLine="567"/>
    </w:pPr>
  </w:style>
  <w:style w:type="character" w:customStyle="1" w:styleId="Bodytext2TimesNewRoman">
    <w:name w:val="Body text (2) + Times New Roman"/>
    <w:aliases w:val="12 pt"/>
    <w:rsid w:val="00A4462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character" w:customStyle="1" w:styleId="SraopastraipaDiagrama">
    <w:name w:val="Sąrašo pastraipa Diagrama"/>
    <w:basedOn w:val="Numatytasispastraiposriftas"/>
    <w:link w:val="Sraopastraipa"/>
    <w:uiPriority w:val="34"/>
    <w:rsid w:val="0010619D"/>
    <w:rPr>
      <w:rFonts w:ascii="Times New Roman" w:hAnsi="Times New Roman" w:cs="Times New Roman"/>
      <w:sz w:val="24"/>
      <w:szCs w:val="20"/>
    </w:rPr>
  </w:style>
  <w:style w:type="character" w:customStyle="1" w:styleId="3PunktasDiagrama">
    <w:name w:val="3. Punktas Diagrama"/>
    <w:basedOn w:val="SraopastraipaDiagrama"/>
    <w:link w:val="3Punktas"/>
    <w:rsid w:val="0010619D"/>
    <w:rPr>
      <w:rFonts w:ascii="Times New Roman" w:hAnsi="Times New Roman" w:cs="Times New Roman"/>
      <w:sz w:val="24"/>
      <w:szCs w:val="20"/>
    </w:rPr>
  </w:style>
  <w:style w:type="paragraph" w:styleId="Betarp">
    <w:name w:val="No Spacing"/>
    <w:aliases w:val="4. Lentelėms"/>
    <w:uiPriority w:val="1"/>
    <w:qFormat/>
    <w:rsid w:val="00226802"/>
    <w:pPr>
      <w:spacing w:after="0" w:line="240" w:lineRule="auto"/>
      <w:jc w:val="both"/>
    </w:pPr>
    <w:rPr>
      <w:rFonts w:ascii="Times New Roman" w:hAnsi="Times New Roman" w:cs="Times New Roman"/>
      <w:sz w:val="20"/>
      <w:szCs w:val="20"/>
    </w:rPr>
  </w:style>
  <w:style w:type="paragraph" w:styleId="Antrats">
    <w:name w:val="header"/>
    <w:basedOn w:val="prastasis"/>
    <w:link w:val="AntratsDiagrama"/>
    <w:uiPriority w:val="99"/>
    <w:unhideWhenUsed/>
    <w:rsid w:val="00F61C07"/>
    <w:pPr>
      <w:tabs>
        <w:tab w:val="center" w:pos="4153"/>
        <w:tab w:val="right" w:pos="8306"/>
      </w:tabs>
      <w:ind w:firstLine="0"/>
      <w:jc w:val="left"/>
    </w:pPr>
    <w:rPr>
      <w:sz w:val="20"/>
      <w:lang w:val="en-AU" w:eastAsia="lt-LT"/>
    </w:rPr>
  </w:style>
  <w:style w:type="character" w:customStyle="1" w:styleId="AntratsDiagrama">
    <w:name w:val="Antraštės Diagrama"/>
    <w:basedOn w:val="Numatytasispastraiposriftas"/>
    <w:link w:val="Antrats"/>
    <w:uiPriority w:val="99"/>
    <w:rsid w:val="00F61C07"/>
    <w:rPr>
      <w:rFonts w:ascii="Times New Roman" w:hAnsi="Times New Roman" w:cs="Times New Roman"/>
      <w:sz w:val="20"/>
      <w:szCs w:val="20"/>
      <w:lang w:val="en-AU" w:eastAsia="lt-LT"/>
    </w:rPr>
  </w:style>
  <w:style w:type="character" w:styleId="Komentaronuoroda">
    <w:name w:val="annotation reference"/>
    <w:basedOn w:val="Numatytasispastraiposriftas"/>
    <w:uiPriority w:val="99"/>
    <w:semiHidden/>
    <w:unhideWhenUsed/>
    <w:rsid w:val="00044290"/>
    <w:rPr>
      <w:sz w:val="16"/>
      <w:szCs w:val="16"/>
    </w:rPr>
  </w:style>
  <w:style w:type="paragraph" w:styleId="Komentarotekstas">
    <w:name w:val="annotation text"/>
    <w:basedOn w:val="prastasis"/>
    <w:link w:val="KomentarotekstasDiagrama"/>
    <w:uiPriority w:val="99"/>
    <w:semiHidden/>
    <w:unhideWhenUsed/>
    <w:rsid w:val="00044290"/>
    <w:rPr>
      <w:sz w:val="20"/>
    </w:rPr>
  </w:style>
  <w:style w:type="character" w:customStyle="1" w:styleId="KomentarotekstasDiagrama">
    <w:name w:val="Komentaro tekstas Diagrama"/>
    <w:basedOn w:val="Numatytasispastraiposriftas"/>
    <w:link w:val="Komentarotekstas"/>
    <w:uiPriority w:val="99"/>
    <w:semiHidden/>
    <w:rsid w:val="00044290"/>
    <w:rPr>
      <w:rFonts w:ascii="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044290"/>
    <w:rPr>
      <w:b/>
      <w:bCs/>
    </w:rPr>
  </w:style>
  <w:style w:type="character" w:customStyle="1" w:styleId="KomentarotemaDiagrama">
    <w:name w:val="Komentaro tema Diagrama"/>
    <w:basedOn w:val="KomentarotekstasDiagrama"/>
    <w:link w:val="Komentarotema"/>
    <w:uiPriority w:val="99"/>
    <w:semiHidden/>
    <w:rsid w:val="00044290"/>
    <w:rPr>
      <w:rFonts w:ascii="Times New Roman" w:hAnsi="Times New Roman" w:cs="Times New Roman"/>
      <w:b/>
      <w:bCs/>
      <w:sz w:val="20"/>
      <w:szCs w:val="20"/>
    </w:rPr>
  </w:style>
  <w:style w:type="character" w:styleId="Hipersaitas">
    <w:name w:val="Hyperlink"/>
    <w:uiPriority w:val="99"/>
    <w:unhideWhenUsed/>
    <w:rsid w:val="002F3B94"/>
    <w:rPr>
      <w:strike w:val="0"/>
      <w:dstrike w:val="0"/>
      <w:color w:val="6E717F"/>
      <w:u w:val="none"/>
      <w:effect w:val="none"/>
      <w:shd w:val="clear" w:color="auto" w:fill="auto"/>
    </w:rPr>
  </w:style>
  <w:style w:type="paragraph" w:customStyle="1" w:styleId="Default">
    <w:name w:val="Default"/>
    <w:link w:val="DefaultDiagrama"/>
    <w:rsid w:val="002F3B9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Papunki">
    <w:name w:val="5. Papunkčių"/>
    <w:basedOn w:val="Default"/>
    <w:link w:val="5PapunkiDiagrama"/>
    <w:qFormat/>
    <w:rsid w:val="002B0D88"/>
    <w:pPr>
      <w:numPr>
        <w:ilvl w:val="1"/>
        <w:numId w:val="3"/>
      </w:numPr>
      <w:tabs>
        <w:tab w:val="left" w:pos="1134"/>
      </w:tabs>
      <w:ind w:left="0" w:right="-115" w:firstLine="567"/>
      <w:jc w:val="both"/>
    </w:pPr>
    <w:rPr>
      <w:color w:val="auto"/>
    </w:rPr>
  </w:style>
  <w:style w:type="character" w:customStyle="1" w:styleId="DefaultDiagrama">
    <w:name w:val="Default Diagrama"/>
    <w:basedOn w:val="Numatytasispastraiposriftas"/>
    <w:link w:val="Default"/>
    <w:rsid w:val="002B0D88"/>
    <w:rPr>
      <w:rFonts w:ascii="Times New Roman" w:hAnsi="Times New Roman" w:cs="Times New Roman"/>
      <w:color w:val="000000"/>
      <w:sz w:val="24"/>
      <w:szCs w:val="24"/>
    </w:rPr>
  </w:style>
  <w:style w:type="character" w:customStyle="1" w:styleId="5PapunkiDiagrama">
    <w:name w:val="5. Papunkčių Diagrama"/>
    <w:basedOn w:val="DefaultDiagrama"/>
    <w:link w:val="5Papunki"/>
    <w:rsid w:val="002B0D88"/>
    <w:rPr>
      <w:rFonts w:ascii="Times New Roman" w:hAnsi="Times New Roman" w:cs="Times New Roman"/>
      <w:color w:val="000000"/>
      <w:sz w:val="24"/>
      <w:szCs w:val="24"/>
    </w:rPr>
  </w:style>
  <w:style w:type="table" w:styleId="Lentelstinklelis">
    <w:name w:val="Table Grid"/>
    <w:basedOn w:val="prastojilentel"/>
    <w:uiPriority w:val="59"/>
    <w:rsid w:val="006E6F48"/>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8C49A1"/>
    <w:pPr>
      <w:tabs>
        <w:tab w:val="center" w:pos="4680"/>
        <w:tab w:val="right" w:pos="9360"/>
      </w:tabs>
    </w:pPr>
  </w:style>
  <w:style w:type="character" w:customStyle="1" w:styleId="PoratDiagrama">
    <w:name w:val="Poraštė Diagrama"/>
    <w:basedOn w:val="Numatytasispastraiposriftas"/>
    <w:link w:val="Porat"/>
    <w:uiPriority w:val="99"/>
    <w:rsid w:val="008C49A1"/>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aliases w:val="1. Įprastasis"/>
    <w:qFormat/>
    <w:rsid w:val="0042121C"/>
    <w:pPr>
      <w:spacing w:after="0" w:line="240" w:lineRule="auto"/>
      <w:ind w:firstLine="567"/>
      <w:jc w:val="both"/>
    </w:pPr>
    <w:rPr>
      <w:rFonts w:ascii="Times New Roman" w:hAnsi="Times New Roman" w:cs="Times New Roman"/>
      <w:sz w:val="24"/>
      <w:szCs w:val="20"/>
    </w:rPr>
  </w:style>
  <w:style w:type="paragraph" w:styleId="Antrat1">
    <w:name w:val="heading 1"/>
    <w:aliases w:val="2. Pavadinimams"/>
    <w:basedOn w:val="prastasis"/>
    <w:next w:val="prastasis"/>
    <w:link w:val="Antrat1Diagrama"/>
    <w:qFormat/>
    <w:rsid w:val="00694396"/>
    <w:pPr>
      <w:keepNext/>
      <w:ind w:firstLine="0"/>
      <w:jc w:val="center"/>
      <w:outlineLvl w:val="0"/>
    </w:pPr>
    <w:rPr>
      <w:b/>
    </w:rPr>
  </w:style>
  <w:style w:type="paragraph" w:styleId="Antrat4">
    <w:name w:val="heading 4"/>
    <w:basedOn w:val="prastasis"/>
    <w:next w:val="prastasis"/>
    <w:link w:val="Antrat4Diagrama"/>
    <w:unhideWhenUsed/>
    <w:rsid w:val="006E6CAC"/>
    <w:pPr>
      <w:keepNext/>
      <w:spacing w:before="240" w:after="60"/>
      <w:ind w:firstLine="0"/>
      <w:jc w:val="center"/>
      <w:outlineLvl w:val="3"/>
    </w:pPr>
    <w:rPr>
      <w:rFonts w:asciiTheme="minorHAnsi" w:hAnsiTheme="minorHAnsi" w:cstheme="minorBidi"/>
      <w:b/>
      <w:bCs/>
      <w:sz w:val="22"/>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2. Pavadinimams Diagrama"/>
    <w:basedOn w:val="Numatytasispastraiposriftas"/>
    <w:link w:val="Antrat1"/>
    <w:rsid w:val="00694396"/>
    <w:rPr>
      <w:rFonts w:ascii="Times New Roman" w:hAnsi="Times New Roman" w:cs="Times New Roman"/>
      <w:b/>
      <w:sz w:val="24"/>
      <w:szCs w:val="20"/>
      <w:lang w:val="en-US" w:eastAsia="lt-LT"/>
    </w:rPr>
  </w:style>
  <w:style w:type="character" w:customStyle="1" w:styleId="Antrat4Diagrama">
    <w:name w:val="Antraštė 4 Diagrama"/>
    <w:basedOn w:val="Numatytasispastraiposriftas"/>
    <w:link w:val="Antrat4"/>
    <w:rsid w:val="006E6CAC"/>
    <w:rPr>
      <w:b/>
      <w:bCs/>
      <w:szCs w:val="28"/>
    </w:rPr>
  </w:style>
  <w:style w:type="paragraph" w:styleId="Debesliotekstas">
    <w:name w:val="Balloon Text"/>
    <w:basedOn w:val="prastasis"/>
    <w:link w:val="DebesliotekstasDiagrama"/>
    <w:uiPriority w:val="99"/>
    <w:semiHidden/>
    <w:unhideWhenUsed/>
    <w:rsid w:val="0042121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2121C"/>
    <w:rPr>
      <w:rFonts w:ascii="Tahoma" w:hAnsi="Tahoma" w:cs="Tahoma"/>
      <w:sz w:val="16"/>
      <w:szCs w:val="16"/>
    </w:rPr>
  </w:style>
  <w:style w:type="paragraph" w:styleId="Sraopastraipa">
    <w:name w:val="List Paragraph"/>
    <w:basedOn w:val="prastasis"/>
    <w:link w:val="SraopastraipaDiagrama"/>
    <w:uiPriority w:val="34"/>
    <w:qFormat/>
    <w:rsid w:val="0010619D"/>
    <w:pPr>
      <w:ind w:left="720"/>
      <w:contextualSpacing/>
    </w:pPr>
  </w:style>
  <w:style w:type="paragraph" w:customStyle="1" w:styleId="3Punktas">
    <w:name w:val="3. Punktas"/>
    <w:basedOn w:val="Sraopastraipa"/>
    <w:link w:val="3PunktasDiagrama"/>
    <w:qFormat/>
    <w:rsid w:val="0010619D"/>
    <w:pPr>
      <w:numPr>
        <w:numId w:val="1"/>
      </w:numPr>
      <w:tabs>
        <w:tab w:val="left" w:pos="851"/>
      </w:tabs>
      <w:ind w:left="0" w:firstLine="567"/>
    </w:pPr>
  </w:style>
  <w:style w:type="character" w:customStyle="1" w:styleId="Bodytext2TimesNewRoman">
    <w:name w:val="Body text (2) + Times New Roman"/>
    <w:aliases w:val="12 pt"/>
    <w:rsid w:val="00A4462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character" w:customStyle="1" w:styleId="SraopastraipaDiagrama">
    <w:name w:val="Sąrašo pastraipa Diagrama"/>
    <w:basedOn w:val="Numatytasispastraiposriftas"/>
    <w:link w:val="Sraopastraipa"/>
    <w:uiPriority w:val="34"/>
    <w:rsid w:val="0010619D"/>
    <w:rPr>
      <w:rFonts w:ascii="Times New Roman" w:hAnsi="Times New Roman" w:cs="Times New Roman"/>
      <w:sz w:val="24"/>
      <w:szCs w:val="20"/>
    </w:rPr>
  </w:style>
  <w:style w:type="character" w:customStyle="1" w:styleId="3PunktasDiagrama">
    <w:name w:val="3. Punktas Diagrama"/>
    <w:basedOn w:val="SraopastraipaDiagrama"/>
    <w:link w:val="3Punktas"/>
    <w:rsid w:val="0010619D"/>
    <w:rPr>
      <w:rFonts w:ascii="Times New Roman" w:hAnsi="Times New Roman" w:cs="Times New Roman"/>
      <w:sz w:val="24"/>
      <w:szCs w:val="20"/>
    </w:rPr>
  </w:style>
  <w:style w:type="paragraph" w:styleId="Betarp">
    <w:name w:val="No Spacing"/>
    <w:aliases w:val="4. Lentelėms"/>
    <w:uiPriority w:val="1"/>
    <w:qFormat/>
    <w:rsid w:val="00226802"/>
    <w:pPr>
      <w:spacing w:after="0" w:line="240" w:lineRule="auto"/>
      <w:jc w:val="both"/>
    </w:pPr>
    <w:rPr>
      <w:rFonts w:ascii="Times New Roman" w:hAnsi="Times New Roman" w:cs="Times New Roman"/>
      <w:sz w:val="20"/>
      <w:szCs w:val="20"/>
    </w:rPr>
  </w:style>
  <w:style w:type="paragraph" w:styleId="Antrats">
    <w:name w:val="header"/>
    <w:basedOn w:val="prastasis"/>
    <w:link w:val="AntratsDiagrama"/>
    <w:uiPriority w:val="99"/>
    <w:unhideWhenUsed/>
    <w:rsid w:val="00F61C07"/>
    <w:pPr>
      <w:tabs>
        <w:tab w:val="center" w:pos="4153"/>
        <w:tab w:val="right" w:pos="8306"/>
      </w:tabs>
      <w:ind w:firstLine="0"/>
      <w:jc w:val="left"/>
    </w:pPr>
    <w:rPr>
      <w:sz w:val="20"/>
      <w:lang w:val="en-AU" w:eastAsia="lt-LT"/>
    </w:rPr>
  </w:style>
  <w:style w:type="character" w:customStyle="1" w:styleId="AntratsDiagrama">
    <w:name w:val="Antraštės Diagrama"/>
    <w:basedOn w:val="Numatytasispastraiposriftas"/>
    <w:link w:val="Antrats"/>
    <w:uiPriority w:val="99"/>
    <w:rsid w:val="00F61C07"/>
    <w:rPr>
      <w:rFonts w:ascii="Times New Roman" w:hAnsi="Times New Roman" w:cs="Times New Roman"/>
      <w:sz w:val="20"/>
      <w:szCs w:val="20"/>
      <w:lang w:val="en-AU" w:eastAsia="lt-LT"/>
    </w:rPr>
  </w:style>
  <w:style w:type="character" w:styleId="Komentaronuoroda">
    <w:name w:val="annotation reference"/>
    <w:basedOn w:val="Numatytasispastraiposriftas"/>
    <w:uiPriority w:val="99"/>
    <w:semiHidden/>
    <w:unhideWhenUsed/>
    <w:rsid w:val="00044290"/>
    <w:rPr>
      <w:sz w:val="16"/>
      <w:szCs w:val="16"/>
    </w:rPr>
  </w:style>
  <w:style w:type="paragraph" w:styleId="Komentarotekstas">
    <w:name w:val="annotation text"/>
    <w:basedOn w:val="prastasis"/>
    <w:link w:val="KomentarotekstasDiagrama"/>
    <w:uiPriority w:val="99"/>
    <w:semiHidden/>
    <w:unhideWhenUsed/>
    <w:rsid w:val="00044290"/>
    <w:rPr>
      <w:sz w:val="20"/>
    </w:rPr>
  </w:style>
  <w:style w:type="character" w:customStyle="1" w:styleId="KomentarotekstasDiagrama">
    <w:name w:val="Komentaro tekstas Diagrama"/>
    <w:basedOn w:val="Numatytasispastraiposriftas"/>
    <w:link w:val="Komentarotekstas"/>
    <w:uiPriority w:val="99"/>
    <w:semiHidden/>
    <w:rsid w:val="00044290"/>
    <w:rPr>
      <w:rFonts w:ascii="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044290"/>
    <w:rPr>
      <w:b/>
      <w:bCs/>
    </w:rPr>
  </w:style>
  <w:style w:type="character" w:customStyle="1" w:styleId="KomentarotemaDiagrama">
    <w:name w:val="Komentaro tema Diagrama"/>
    <w:basedOn w:val="KomentarotekstasDiagrama"/>
    <w:link w:val="Komentarotema"/>
    <w:uiPriority w:val="99"/>
    <w:semiHidden/>
    <w:rsid w:val="00044290"/>
    <w:rPr>
      <w:rFonts w:ascii="Times New Roman" w:hAnsi="Times New Roman" w:cs="Times New Roman"/>
      <w:b/>
      <w:bCs/>
      <w:sz w:val="20"/>
      <w:szCs w:val="20"/>
    </w:rPr>
  </w:style>
  <w:style w:type="character" w:styleId="Hipersaitas">
    <w:name w:val="Hyperlink"/>
    <w:uiPriority w:val="99"/>
    <w:unhideWhenUsed/>
    <w:rsid w:val="002F3B94"/>
    <w:rPr>
      <w:strike w:val="0"/>
      <w:dstrike w:val="0"/>
      <w:color w:val="6E717F"/>
      <w:u w:val="none"/>
      <w:effect w:val="none"/>
      <w:shd w:val="clear" w:color="auto" w:fill="auto"/>
    </w:rPr>
  </w:style>
  <w:style w:type="paragraph" w:customStyle="1" w:styleId="Default">
    <w:name w:val="Default"/>
    <w:link w:val="DefaultDiagrama"/>
    <w:rsid w:val="002F3B9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Papunki">
    <w:name w:val="5. Papunkčių"/>
    <w:basedOn w:val="Default"/>
    <w:link w:val="5PapunkiDiagrama"/>
    <w:qFormat/>
    <w:rsid w:val="002B0D88"/>
    <w:pPr>
      <w:numPr>
        <w:ilvl w:val="1"/>
        <w:numId w:val="3"/>
      </w:numPr>
      <w:tabs>
        <w:tab w:val="left" w:pos="1134"/>
      </w:tabs>
      <w:ind w:left="0" w:right="-115" w:firstLine="567"/>
      <w:jc w:val="both"/>
    </w:pPr>
    <w:rPr>
      <w:color w:val="auto"/>
    </w:rPr>
  </w:style>
  <w:style w:type="character" w:customStyle="1" w:styleId="DefaultDiagrama">
    <w:name w:val="Default Diagrama"/>
    <w:basedOn w:val="Numatytasispastraiposriftas"/>
    <w:link w:val="Default"/>
    <w:rsid w:val="002B0D88"/>
    <w:rPr>
      <w:rFonts w:ascii="Times New Roman" w:hAnsi="Times New Roman" w:cs="Times New Roman"/>
      <w:color w:val="000000"/>
      <w:sz w:val="24"/>
      <w:szCs w:val="24"/>
    </w:rPr>
  </w:style>
  <w:style w:type="character" w:customStyle="1" w:styleId="5PapunkiDiagrama">
    <w:name w:val="5. Papunkčių Diagrama"/>
    <w:basedOn w:val="DefaultDiagrama"/>
    <w:link w:val="5Papunki"/>
    <w:rsid w:val="002B0D88"/>
    <w:rPr>
      <w:rFonts w:ascii="Times New Roman" w:hAnsi="Times New Roman" w:cs="Times New Roman"/>
      <w:color w:val="000000"/>
      <w:sz w:val="24"/>
      <w:szCs w:val="24"/>
    </w:rPr>
  </w:style>
  <w:style w:type="table" w:styleId="Lentelstinklelis">
    <w:name w:val="Table Grid"/>
    <w:basedOn w:val="prastojilentel"/>
    <w:uiPriority w:val="59"/>
    <w:rsid w:val="006E6F48"/>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8C49A1"/>
    <w:pPr>
      <w:tabs>
        <w:tab w:val="center" w:pos="4680"/>
        <w:tab w:val="right" w:pos="9360"/>
      </w:tabs>
    </w:pPr>
  </w:style>
  <w:style w:type="character" w:customStyle="1" w:styleId="PoratDiagrama">
    <w:name w:val="Poraštė Diagrama"/>
    <w:basedOn w:val="Numatytasispastraiposriftas"/>
    <w:link w:val="Porat"/>
    <w:uiPriority w:val="99"/>
    <w:rsid w:val="008C49A1"/>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3590">
      <w:bodyDiv w:val="1"/>
      <w:marLeft w:val="0"/>
      <w:marRight w:val="0"/>
      <w:marTop w:val="0"/>
      <w:marBottom w:val="0"/>
      <w:divBdr>
        <w:top w:val="none" w:sz="0" w:space="0" w:color="auto"/>
        <w:left w:val="none" w:sz="0" w:space="0" w:color="auto"/>
        <w:bottom w:val="none" w:sz="0" w:space="0" w:color="auto"/>
        <w:right w:val="none" w:sz="0" w:space="0" w:color="auto"/>
      </w:divBdr>
    </w:div>
    <w:div w:id="715275558">
      <w:bodyDiv w:val="1"/>
      <w:marLeft w:val="0"/>
      <w:marRight w:val="0"/>
      <w:marTop w:val="0"/>
      <w:marBottom w:val="0"/>
      <w:divBdr>
        <w:top w:val="none" w:sz="0" w:space="0" w:color="auto"/>
        <w:left w:val="none" w:sz="0" w:space="0" w:color="auto"/>
        <w:bottom w:val="none" w:sz="0" w:space="0" w:color="auto"/>
        <w:right w:val="none" w:sz="0" w:space="0" w:color="auto"/>
      </w:divBdr>
    </w:div>
    <w:div w:id="900672836">
      <w:bodyDiv w:val="1"/>
      <w:marLeft w:val="0"/>
      <w:marRight w:val="0"/>
      <w:marTop w:val="0"/>
      <w:marBottom w:val="0"/>
      <w:divBdr>
        <w:top w:val="none" w:sz="0" w:space="0" w:color="auto"/>
        <w:left w:val="none" w:sz="0" w:space="0" w:color="auto"/>
        <w:bottom w:val="none" w:sz="0" w:space="0" w:color="auto"/>
        <w:right w:val="none" w:sz="0" w:space="0" w:color="auto"/>
      </w:divBdr>
    </w:div>
    <w:div w:id="913776864">
      <w:bodyDiv w:val="1"/>
      <w:marLeft w:val="0"/>
      <w:marRight w:val="0"/>
      <w:marTop w:val="0"/>
      <w:marBottom w:val="0"/>
      <w:divBdr>
        <w:top w:val="none" w:sz="0" w:space="0" w:color="auto"/>
        <w:left w:val="none" w:sz="0" w:space="0" w:color="auto"/>
        <w:bottom w:val="none" w:sz="0" w:space="0" w:color="auto"/>
        <w:right w:val="none" w:sz="0" w:space="0" w:color="auto"/>
      </w:divBdr>
    </w:div>
    <w:div w:id="1040403216">
      <w:bodyDiv w:val="1"/>
      <w:marLeft w:val="0"/>
      <w:marRight w:val="0"/>
      <w:marTop w:val="0"/>
      <w:marBottom w:val="0"/>
      <w:divBdr>
        <w:top w:val="none" w:sz="0" w:space="0" w:color="auto"/>
        <w:left w:val="none" w:sz="0" w:space="0" w:color="auto"/>
        <w:bottom w:val="none" w:sz="0" w:space="0" w:color="auto"/>
        <w:right w:val="none" w:sz="0" w:space="0" w:color="auto"/>
      </w:divBdr>
    </w:div>
    <w:div w:id="1898465865">
      <w:bodyDiv w:val="1"/>
      <w:marLeft w:val="0"/>
      <w:marRight w:val="0"/>
      <w:marTop w:val="0"/>
      <w:marBottom w:val="0"/>
      <w:divBdr>
        <w:top w:val="none" w:sz="0" w:space="0" w:color="auto"/>
        <w:left w:val="none" w:sz="0" w:space="0" w:color="auto"/>
        <w:bottom w:val="none" w:sz="0" w:space="0" w:color="auto"/>
        <w:right w:val="none" w:sz="0" w:space="0" w:color="auto"/>
      </w:divBdr>
    </w:div>
    <w:div w:id="208791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A7CB6-F181-4B94-9916-3B59DF965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8756</Words>
  <Characters>4991</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Tūskienė</dc:creator>
  <cp:lastModifiedBy>Savivaldybe1</cp:lastModifiedBy>
  <cp:revision>2</cp:revision>
  <cp:lastPrinted>2020-10-14T17:21:00Z</cp:lastPrinted>
  <dcterms:created xsi:type="dcterms:W3CDTF">2020-10-30T07:55:00Z</dcterms:created>
  <dcterms:modified xsi:type="dcterms:W3CDTF">2020-10-30T07:55:00Z</dcterms:modified>
</cp:coreProperties>
</file>